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69.0" w:type="dxa"/>
        <w:jc w:val="center"/>
        <w:tblLayout w:type="fixed"/>
        <w:tblLook w:val="0000"/>
      </w:tblPr>
      <w:tblGrid>
        <w:gridCol w:w="3969"/>
        <w:tblGridChange w:id="0">
          <w:tblGrid>
            <w:gridCol w:w="3969"/>
          </w:tblGrid>
        </w:tblGridChange>
      </w:tblGrid>
      <w:tr>
        <w:trPr>
          <w:trHeight w:val="103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7150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Style w:val="Heading1"/>
              <w:spacing w:line="192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spacing w:line="192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Калужская область</w:t>
            </w:r>
          </w:p>
          <w:p w:rsidR="00000000" w:rsidDel="00000000" w:rsidP="00000000" w:rsidRDefault="00000000" w:rsidRPr="00000000" w14:paraId="00000005">
            <w:pPr>
              <w:pStyle w:val="Heading1"/>
              <w:spacing w:line="192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ГОРОДСКАЯ ДУМА</w:t>
            </w:r>
          </w:p>
          <w:p w:rsidR="00000000" w:rsidDel="00000000" w:rsidP="00000000" w:rsidRDefault="00000000" w:rsidRPr="00000000" w14:paraId="00000006">
            <w:pPr>
              <w:spacing w:line="19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муниципального образования</w:t>
            </w:r>
          </w:p>
          <w:p w:rsidR="00000000" w:rsidDel="00000000" w:rsidP="00000000" w:rsidRDefault="00000000" w:rsidRPr="00000000" w14:paraId="00000007">
            <w:pPr>
              <w:spacing w:line="19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«Город Малоярославец»</w:t>
            </w:r>
          </w:p>
          <w:p w:rsidR="00000000" w:rsidDel="00000000" w:rsidP="00000000" w:rsidRDefault="00000000" w:rsidRPr="00000000" w14:paraId="00000008">
            <w:pPr>
              <w:spacing w:line="19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192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РЕШЕНИЕ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 «26» марта 2020 года</w:t>
        <w:tab/>
        <w:tab/>
        <w:tab/>
        <w:tab/>
        <w:tab/>
        <w:tab/>
        <w:tab/>
        <w:tab/>
        <w:t xml:space="preserve">   №  505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назначении публичных слушаний</w:t>
      </w:r>
    </w:p>
    <w:p w:rsidR="00000000" w:rsidDel="00000000" w:rsidP="00000000" w:rsidRDefault="00000000" w:rsidRPr="00000000" w14:paraId="0000000F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Малоярославец», Городская Дума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РЕШИЛА: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Назначить публичные слушания по вопросу предоставления разрешения на условно-разрешенный вид использования земельного участка с К№ 40:13:030903:2856, расположенного в градостроительной зоне Ж-3 «Зона застройки многоэтажными жилыми домами (до 9-ти надземных эксплуатируемых этажей)» по адресу: Калужская область, г. Малоярославец, ул. Крымская, в соответствии с регламентами ст. 36.2 Правил землепользования и застройки МО ГП «Город Малоярославец» - «Деловое управление, код 4.1».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публичные слушания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«26» мая 2020 года в 17.00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помещении городской библиотеки, расположенной по адресу: Калужская область, г. Малоярославец, ул. Ленина, 3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Включить в состав оргкомитета по проведению публичных слушаний следующих граждан: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Жукову О.А. –  депутата Городской Думы;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Козыреву И.Н. – депутата Городской Думы;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Тарасевича И.Ю. – депутата Городской Думы;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Молодцова И.В.  – юриста Городской Думы;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Литвинову Ю.Н. –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Борзенкову Н.А. – главного специалиста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95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Чинарева С.В. - начальника отдела культуры, спорта и связи с общественностью Администрации МО ГП «Город Малоярославец»;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Главному редактору газеты «Малоярославецкий  край» опубликовать настоящее решение  в печати.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исполнением данного решения возложить на Главу Администрации  МО ГП  «Город Малоярославец» Саидова Р.С.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решение вступает в силу с момента его опубликования.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МО ГП «Город Малоярославец»</w:t>
        <w:tab/>
        <w:tab/>
        <w:tab/>
        <w:tab/>
        <w:t xml:space="preserve">О.А. Жукова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firstLine="6120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720" w:firstLine="720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720" w:firstLine="720"/>
      <w:jc w:val="both"/>
    </w:pPr>
    <w:rPr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