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1AB" w:rsidRDefault="00C561AB" w:rsidP="00C561AB">
      <w:pPr>
        <w:jc w:val="center"/>
        <w:rPr>
          <w:b/>
        </w:rPr>
      </w:pPr>
      <w:r>
        <w:rPr>
          <w:noProof/>
          <w:sz w:val="28"/>
          <w:szCs w:val="28"/>
        </w:rPr>
        <w:drawing>
          <wp:inline distT="0" distB="0" distL="0" distR="0">
            <wp:extent cx="572770" cy="7156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C561AB" w:rsidRDefault="00C561AB" w:rsidP="00C561AB">
      <w:pPr>
        <w:pStyle w:val="a3"/>
        <w:spacing w:line="360" w:lineRule="auto"/>
        <w:rPr>
          <w:rFonts w:ascii="Georgia" w:hAnsi="Georgia"/>
          <w:sz w:val="30"/>
        </w:rPr>
      </w:pPr>
      <w:proofErr w:type="gramStart"/>
      <w:r>
        <w:rPr>
          <w:rFonts w:ascii="Georgia" w:hAnsi="Georgia"/>
          <w:sz w:val="30"/>
        </w:rPr>
        <w:t>К</w:t>
      </w:r>
      <w:proofErr w:type="gramEnd"/>
      <w:r>
        <w:rPr>
          <w:rFonts w:ascii="Georgia" w:hAnsi="Georgia"/>
          <w:sz w:val="30"/>
        </w:rPr>
        <w:t xml:space="preserve"> А Л У Ж С К А Я   О Б Л А С Т Ь</w:t>
      </w:r>
    </w:p>
    <w:p w:rsidR="00C561AB" w:rsidRDefault="00C561AB" w:rsidP="00C561AB">
      <w:pPr>
        <w:pStyle w:val="a3"/>
        <w:spacing w:line="276" w:lineRule="auto"/>
        <w:rPr>
          <w:rFonts w:ascii="Georgia" w:hAnsi="Georgia"/>
          <w:sz w:val="26"/>
          <w:szCs w:val="26"/>
        </w:rPr>
      </w:pPr>
      <w:r>
        <w:rPr>
          <w:rFonts w:ascii="Georgia" w:hAnsi="Georgia"/>
          <w:sz w:val="26"/>
          <w:szCs w:val="26"/>
        </w:rPr>
        <w:t>МАЛОЯРОСЛАВЕЦКИЙ РАЙОН</w:t>
      </w:r>
    </w:p>
    <w:p w:rsidR="00C561AB" w:rsidRDefault="00C561AB" w:rsidP="00C561AB">
      <w:pPr>
        <w:pStyle w:val="a3"/>
        <w:spacing w:line="276" w:lineRule="auto"/>
        <w:rPr>
          <w:rFonts w:ascii="Georgia" w:hAnsi="Georgia"/>
          <w:sz w:val="26"/>
          <w:szCs w:val="26"/>
        </w:rPr>
      </w:pPr>
      <w:r>
        <w:rPr>
          <w:rFonts w:ascii="Georgia" w:hAnsi="Georgia"/>
          <w:sz w:val="26"/>
          <w:szCs w:val="26"/>
        </w:rPr>
        <w:t>ГОРОДСКАЯ ДУМА</w:t>
      </w:r>
    </w:p>
    <w:p w:rsidR="00C561AB" w:rsidRDefault="00C561AB" w:rsidP="00C561AB">
      <w:pPr>
        <w:pStyle w:val="a3"/>
        <w:spacing w:line="276" w:lineRule="auto"/>
        <w:rPr>
          <w:rFonts w:ascii="Georgia" w:hAnsi="Georgia"/>
          <w:sz w:val="26"/>
          <w:szCs w:val="26"/>
        </w:rPr>
      </w:pPr>
      <w:r>
        <w:rPr>
          <w:rFonts w:ascii="Georgia" w:hAnsi="Georgia"/>
          <w:sz w:val="26"/>
          <w:szCs w:val="26"/>
        </w:rPr>
        <w:t>ГОРОДСКОГО ПОСЕЛЕНИЯ</w:t>
      </w:r>
    </w:p>
    <w:p w:rsidR="00C561AB" w:rsidRDefault="00C561AB" w:rsidP="00C561AB">
      <w:pPr>
        <w:pStyle w:val="a3"/>
        <w:spacing w:line="276" w:lineRule="auto"/>
        <w:rPr>
          <w:rFonts w:ascii="Georgia" w:hAnsi="Georgia"/>
          <w:sz w:val="26"/>
          <w:szCs w:val="26"/>
        </w:rPr>
      </w:pPr>
      <w:r>
        <w:rPr>
          <w:rFonts w:ascii="Georgia" w:hAnsi="Georgia"/>
          <w:sz w:val="26"/>
          <w:szCs w:val="26"/>
        </w:rPr>
        <w:t>«ГОРОД МАЛОЯРОСЛАВЕЦ»</w:t>
      </w:r>
    </w:p>
    <w:p w:rsidR="00C561AB" w:rsidRDefault="00C561AB" w:rsidP="00C561AB">
      <w:pPr>
        <w:pStyle w:val="a3"/>
        <w:rPr>
          <w:rFonts w:ascii="Georgia" w:hAnsi="Georgia"/>
          <w:sz w:val="26"/>
          <w:szCs w:val="26"/>
        </w:rPr>
      </w:pPr>
    </w:p>
    <w:p w:rsidR="00C561AB" w:rsidRDefault="00C561AB" w:rsidP="00C561AB">
      <w:pPr>
        <w:pStyle w:val="a5"/>
      </w:pPr>
      <w:proofErr w:type="gramStart"/>
      <w:r>
        <w:t>Р</w:t>
      </w:r>
      <w:proofErr w:type="gramEnd"/>
      <w:r>
        <w:t xml:space="preserve"> Е Ш Е Н И Е</w:t>
      </w:r>
    </w:p>
    <w:p w:rsidR="00C561AB" w:rsidRPr="0011418D" w:rsidRDefault="00C561AB" w:rsidP="00C561AB">
      <w:pPr>
        <w:pStyle w:val="a5"/>
        <w:rPr>
          <w:spacing w:val="20"/>
          <w:sz w:val="24"/>
          <w:szCs w:val="24"/>
        </w:rPr>
      </w:pPr>
    </w:p>
    <w:p w:rsidR="00C561AB" w:rsidRPr="00B518A0" w:rsidRDefault="00C561AB" w:rsidP="00F667BB">
      <w:pPr>
        <w:pBdr>
          <w:top w:val="thinThickMediumGap" w:sz="24" w:space="9" w:color="auto"/>
        </w:pBdr>
        <w:jc w:val="both"/>
        <w:rPr>
          <w:b/>
          <w:sz w:val="26"/>
          <w:szCs w:val="26"/>
        </w:rPr>
      </w:pPr>
      <w:r w:rsidRPr="00B518A0">
        <w:rPr>
          <w:b/>
          <w:sz w:val="26"/>
          <w:szCs w:val="26"/>
        </w:rPr>
        <w:t xml:space="preserve">от </w:t>
      </w:r>
      <w:r w:rsidR="0046401A" w:rsidRPr="00B518A0">
        <w:rPr>
          <w:b/>
          <w:sz w:val="26"/>
          <w:szCs w:val="26"/>
        </w:rPr>
        <w:t>«</w:t>
      </w:r>
      <w:r w:rsidR="00B518A0" w:rsidRPr="00B518A0">
        <w:rPr>
          <w:b/>
          <w:sz w:val="26"/>
          <w:szCs w:val="26"/>
        </w:rPr>
        <w:t>25</w:t>
      </w:r>
      <w:r w:rsidR="0046401A" w:rsidRPr="00B518A0">
        <w:rPr>
          <w:b/>
          <w:sz w:val="26"/>
          <w:szCs w:val="26"/>
        </w:rPr>
        <w:t xml:space="preserve">» </w:t>
      </w:r>
      <w:r w:rsidR="00B518A0" w:rsidRPr="00B518A0">
        <w:rPr>
          <w:b/>
          <w:sz w:val="26"/>
          <w:szCs w:val="26"/>
        </w:rPr>
        <w:t>мая</w:t>
      </w:r>
      <w:r w:rsidRPr="00B518A0">
        <w:rPr>
          <w:b/>
          <w:sz w:val="26"/>
          <w:szCs w:val="26"/>
        </w:rPr>
        <w:t xml:space="preserve"> 2022 года</w:t>
      </w:r>
      <w:r w:rsidRPr="00B518A0">
        <w:rPr>
          <w:b/>
          <w:sz w:val="26"/>
          <w:szCs w:val="26"/>
        </w:rPr>
        <w:tab/>
      </w:r>
      <w:r w:rsidRPr="00B518A0">
        <w:rPr>
          <w:b/>
          <w:sz w:val="26"/>
          <w:szCs w:val="26"/>
        </w:rPr>
        <w:tab/>
      </w:r>
      <w:r w:rsidRPr="00B518A0">
        <w:rPr>
          <w:b/>
          <w:sz w:val="26"/>
          <w:szCs w:val="26"/>
        </w:rPr>
        <w:tab/>
      </w:r>
      <w:r w:rsidRPr="00B518A0">
        <w:rPr>
          <w:b/>
          <w:sz w:val="26"/>
          <w:szCs w:val="26"/>
        </w:rPr>
        <w:tab/>
      </w:r>
      <w:r w:rsidRPr="00B518A0">
        <w:rPr>
          <w:b/>
          <w:sz w:val="26"/>
          <w:szCs w:val="26"/>
        </w:rPr>
        <w:tab/>
      </w:r>
      <w:r w:rsidRPr="00B518A0">
        <w:rPr>
          <w:b/>
          <w:sz w:val="26"/>
          <w:szCs w:val="26"/>
        </w:rPr>
        <w:tab/>
      </w:r>
      <w:r w:rsidRPr="00B518A0">
        <w:rPr>
          <w:b/>
          <w:sz w:val="26"/>
          <w:szCs w:val="26"/>
        </w:rPr>
        <w:tab/>
      </w:r>
      <w:r w:rsidRPr="00B518A0">
        <w:rPr>
          <w:b/>
          <w:sz w:val="26"/>
          <w:szCs w:val="26"/>
        </w:rPr>
        <w:tab/>
      </w:r>
      <w:r w:rsidR="00FD0C84">
        <w:rPr>
          <w:b/>
          <w:sz w:val="26"/>
          <w:szCs w:val="26"/>
        </w:rPr>
        <w:tab/>
      </w:r>
      <w:r w:rsidRPr="00B518A0">
        <w:rPr>
          <w:b/>
          <w:sz w:val="26"/>
          <w:szCs w:val="26"/>
        </w:rPr>
        <w:t xml:space="preserve">№ </w:t>
      </w:r>
      <w:r w:rsidR="00F85F11">
        <w:rPr>
          <w:b/>
          <w:sz w:val="26"/>
          <w:szCs w:val="26"/>
        </w:rPr>
        <w:t>184</w:t>
      </w:r>
    </w:p>
    <w:p w:rsidR="00906F31" w:rsidRPr="00B518A0" w:rsidRDefault="00906F31" w:rsidP="00B518A0">
      <w:pPr>
        <w:ind w:left="-567"/>
        <w:jc w:val="both"/>
        <w:rPr>
          <w:b/>
          <w:bCs/>
          <w:sz w:val="26"/>
          <w:szCs w:val="26"/>
        </w:rPr>
      </w:pPr>
    </w:p>
    <w:p w:rsidR="0046401A" w:rsidRPr="00B518A0" w:rsidRDefault="0046401A" w:rsidP="00B518A0">
      <w:pPr>
        <w:autoSpaceDE w:val="0"/>
        <w:autoSpaceDN w:val="0"/>
        <w:adjustRightInd w:val="0"/>
        <w:ind w:right="2834"/>
        <w:jc w:val="both"/>
        <w:rPr>
          <w:rFonts w:eastAsiaTheme="minorHAnsi"/>
          <w:b/>
          <w:sz w:val="26"/>
          <w:szCs w:val="26"/>
        </w:rPr>
      </w:pPr>
      <w:r w:rsidRPr="00B518A0">
        <w:rPr>
          <w:rFonts w:eastAsiaTheme="minorHAnsi"/>
          <w:b/>
          <w:sz w:val="26"/>
          <w:szCs w:val="26"/>
        </w:rPr>
        <w:t xml:space="preserve">О внесении изменений и дополнений в </w:t>
      </w:r>
      <w:r w:rsidR="00B518A0" w:rsidRPr="00B518A0">
        <w:rPr>
          <w:rFonts w:eastAsiaTheme="minorHAnsi"/>
          <w:b/>
          <w:sz w:val="26"/>
          <w:szCs w:val="26"/>
        </w:rPr>
        <w:t>Р</w:t>
      </w:r>
      <w:r w:rsidRPr="00B518A0">
        <w:rPr>
          <w:rFonts w:eastAsiaTheme="minorHAnsi"/>
          <w:b/>
          <w:sz w:val="26"/>
          <w:szCs w:val="26"/>
        </w:rPr>
        <w:t>ешение</w:t>
      </w:r>
      <w:r w:rsidR="00B518A0" w:rsidRPr="00B518A0">
        <w:rPr>
          <w:rFonts w:eastAsiaTheme="minorHAnsi"/>
          <w:b/>
          <w:sz w:val="26"/>
          <w:szCs w:val="26"/>
        </w:rPr>
        <w:t xml:space="preserve"> </w:t>
      </w:r>
      <w:r w:rsidRPr="00B518A0">
        <w:rPr>
          <w:rFonts w:eastAsiaTheme="minorHAnsi"/>
          <w:b/>
          <w:sz w:val="26"/>
          <w:szCs w:val="26"/>
        </w:rPr>
        <w:t>городской Думы городского поселения «Город Малоярославец»</w:t>
      </w:r>
      <w:r w:rsidR="00B518A0" w:rsidRPr="00B518A0">
        <w:rPr>
          <w:rFonts w:eastAsiaTheme="minorHAnsi"/>
          <w:b/>
          <w:sz w:val="26"/>
          <w:szCs w:val="26"/>
        </w:rPr>
        <w:t xml:space="preserve"> </w:t>
      </w:r>
      <w:r w:rsidRPr="00B518A0">
        <w:rPr>
          <w:rFonts w:eastAsiaTheme="minorHAnsi"/>
          <w:b/>
          <w:sz w:val="26"/>
          <w:szCs w:val="26"/>
        </w:rPr>
        <w:t>от 28.09.2017 № 224 «Об утверждении Правил благоустройства и озеленения территорий МО ГП «Город Малоярославец».</w:t>
      </w:r>
    </w:p>
    <w:p w:rsidR="00036CAA" w:rsidRPr="00B518A0" w:rsidRDefault="00036CAA" w:rsidP="00036CAA">
      <w:pPr>
        <w:autoSpaceDE w:val="0"/>
        <w:autoSpaceDN w:val="0"/>
        <w:adjustRightInd w:val="0"/>
        <w:ind w:right="3258"/>
        <w:jc w:val="both"/>
        <w:rPr>
          <w:rFonts w:eastAsiaTheme="minorHAnsi"/>
          <w:b/>
          <w:i/>
          <w:sz w:val="26"/>
          <w:szCs w:val="26"/>
        </w:rPr>
      </w:pPr>
    </w:p>
    <w:p w:rsidR="0046401A" w:rsidRPr="00B518A0" w:rsidRDefault="0046401A" w:rsidP="0046401A">
      <w:pPr>
        <w:ind w:firstLine="709"/>
        <w:jc w:val="both"/>
        <w:rPr>
          <w:sz w:val="26"/>
          <w:szCs w:val="26"/>
        </w:rPr>
      </w:pPr>
      <w:r w:rsidRPr="00B518A0">
        <w:rPr>
          <w:sz w:val="26"/>
          <w:szCs w:val="26"/>
        </w:rPr>
        <w:t>В соответствии с пунктом 1 статьи 45 Федерального закона от 06.10.2003</w:t>
      </w:r>
      <w:r w:rsidR="00B518A0" w:rsidRPr="00B518A0">
        <w:rPr>
          <w:sz w:val="26"/>
          <w:szCs w:val="26"/>
        </w:rPr>
        <w:t xml:space="preserve"> </w:t>
      </w:r>
      <w:r w:rsidRPr="00B518A0">
        <w:rPr>
          <w:sz w:val="26"/>
          <w:szCs w:val="26"/>
        </w:rPr>
        <w:t>№ 131-Ф3 «Об общих принципах организации местного самоуправления в Российской Федерации», Законом Калужской области от 22.06.2018 № 362-ОЗ «О благоустройстве территорий муниципальных образований Калужской области», руководствуясь статьей 26 Устава муниципального образования городского поселения «Город Малоярославец», городская Дума</w:t>
      </w:r>
    </w:p>
    <w:p w:rsidR="00470781" w:rsidRPr="00B518A0" w:rsidRDefault="00470781" w:rsidP="00470781">
      <w:pPr>
        <w:ind w:left="-567"/>
        <w:jc w:val="both"/>
        <w:rPr>
          <w:b/>
          <w:sz w:val="26"/>
          <w:szCs w:val="26"/>
        </w:rPr>
      </w:pPr>
    </w:p>
    <w:p w:rsidR="00470781" w:rsidRPr="00B518A0" w:rsidRDefault="00470781" w:rsidP="00470781">
      <w:pPr>
        <w:ind w:left="-567"/>
        <w:jc w:val="center"/>
        <w:rPr>
          <w:b/>
          <w:bCs/>
          <w:color w:val="000000"/>
          <w:sz w:val="26"/>
          <w:szCs w:val="26"/>
        </w:rPr>
      </w:pPr>
      <w:proofErr w:type="gramStart"/>
      <w:r w:rsidRPr="00B518A0">
        <w:rPr>
          <w:b/>
          <w:bCs/>
          <w:color w:val="000000"/>
          <w:sz w:val="26"/>
          <w:szCs w:val="26"/>
        </w:rPr>
        <w:t>Р</w:t>
      </w:r>
      <w:proofErr w:type="gramEnd"/>
      <w:r w:rsidRPr="00B518A0">
        <w:rPr>
          <w:b/>
          <w:bCs/>
          <w:color w:val="000000"/>
          <w:sz w:val="26"/>
          <w:szCs w:val="26"/>
        </w:rPr>
        <w:t xml:space="preserve"> Е Ш И Л А :</w:t>
      </w:r>
    </w:p>
    <w:p w:rsidR="00507EB7" w:rsidRPr="00B518A0" w:rsidRDefault="00507EB7" w:rsidP="00B518A0">
      <w:pPr>
        <w:pStyle w:val="a9"/>
        <w:numPr>
          <w:ilvl w:val="0"/>
          <w:numId w:val="14"/>
        </w:numPr>
        <w:autoSpaceDE w:val="0"/>
        <w:autoSpaceDN w:val="0"/>
        <w:adjustRightInd w:val="0"/>
        <w:spacing w:after="60"/>
        <w:ind w:left="0" w:firstLine="709"/>
        <w:contextualSpacing w:val="0"/>
        <w:jc w:val="both"/>
        <w:rPr>
          <w:rFonts w:eastAsiaTheme="minorHAnsi"/>
          <w:sz w:val="26"/>
          <w:szCs w:val="26"/>
        </w:rPr>
      </w:pPr>
      <w:r w:rsidRPr="00B518A0">
        <w:rPr>
          <w:sz w:val="26"/>
          <w:szCs w:val="26"/>
        </w:rPr>
        <w:t xml:space="preserve">Внести в </w:t>
      </w:r>
      <w:r w:rsidRPr="00B518A0">
        <w:rPr>
          <w:rFonts w:eastAsiaTheme="minorHAnsi"/>
          <w:sz w:val="26"/>
          <w:szCs w:val="26"/>
        </w:rPr>
        <w:t>решение городской Д</w:t>
      </w:r>
      <w:r w:rsidR="00B518A0" w:rsidRPr="00B518A0">
        <w:rPr>
          <w:rFonts w:eastAsiaTheme="minorHAnsi"/>
          <w:sz w:val="26"/>
          <w:szCs w:val="26"/>
        </w:rPr>
        <w:t xml:space="preserve">умы городского поселения «Город </w:t>
      </w:r>
      <w:r w:rsidRPr="00B518A0">
        <w:rPr>
          <w:rFonts w:eastAsiaTheme="minorHAnsi"/>
          <w:sz w:val="26"/>
          <w:szCs w:val="26"/>
        </w:rPr>
        <w:t>Малоярославец»</w:t>
      </w:r>
      <w:r w:rsidR="00750CFA" w:rsidRPr="00B518A0">
        <w:rPr>
          <w:rFonts w:eastAsiaTheme="minorHAnsi"/>
          <w:sz w:val="26"/>
          <w:szCs w:val="26"/>
        </w:rPr>
        <w:t xml:space="preserve"> </w:t>
      </w:r>
      <w:r w:rsidRPr="00B518A0">
        <w:rPr>
          <w:rFonts w:eastAsiaTheme="minorHAnsi"/>
          <w:sz w:val="26"/>
          <w:szCs w:val="26"/>
        </w:rPr>
        <w:t>от 28.09.2017 № 224 «Об утверждении Правил благоустройства и озеленения территорий</w:t>
      </w:r>
      <w:r w:rsidR="00750CFA" w:rsidRPr="00B518A0">
        <w:rPr>
          <w:rFonts w:eastAsiaTheme="minorHAnsi"/>
          <w:sz w:val="26"/>
          <w:szCs w:val="26"/>
        </w:rPr>
        <w:t xml:space="preserve"> </w:t>
      </w:r>
      <w:r w:rsidRPr="00B518A0">
        <w:rPr>
          <w:rFonts w:eastAsiaTheme="minorHAnsi"/>
          <w:sz w:val="26"/>
          <w:szCs w:val="26"/>
        </w:rPr>
        <w:t xml:space="preserve">муниципального образования городское поселение «Город Малоярославец» </w:t>
      </w:r>
      <w:r w:rsidRPr="00B518A0">
        <w:rPr>
          <w:sz w:val="26"/>
          <w:szCs w:val="26"/>
        </w:rPr>
        <w:t xml:space="preserve"> следующие</w:t>
      </w:r>
      <w:r w:rsidR="00A953C7" w:rsidRPr="00B518A0">
        <w:rPr>
          <w:sz w:val="26"/>
          <w:szCs w:val="26"/>
        </w:rPr>
        <w:t xml:space="preserve"> </w:t>
      </w:r>
      <w:r w:rsidRPr="00B518A0">
        <w:rPr>
          <w:sz w:val="26"/>
          <w:szCs w:val="26"/>
        </w:rPr>
        <w:t xml:space="preserve">изменения и дополнения: </w:t>
      </w:r>
    </w:p>
    <w:p w:rsidR="00B518A0" w:rsidRDefault="00507EB7" w:rsidP="00B518A0">
      <w:pPr>
        <w:pStyle w:val="a9"/>
        <w:numPr>
          <w:ilvl w:val="1"/>
          <w:numId w:val="14"/>
        </w:numPr>
        <w:autoSpaceDE w:val="0"/>
        <w:autoSpaceDN w:val="0"/>
        <w:adjustRightInd w:val="0"/>
        <w:spacing w:after="60"/>
        <w:ind w:left="0" w:firstLine="708"/>
        <w:contextualSpacing w:val="0"/>
        <w:jc w:val="both"/>
        <w:rPr>
          <w:sz w:val="26"/>
          <w:szCs w:val="26"/>
        </w:rPr>
      </w:pPr>
      <w:r w:rsidRPr="00B518A0">
        <w:rPr>
          <w:sz w:val="26"/>
          <w:szCs w:val="26"/>
        </w:rPr>
        <w:t xml:space="preserve">Раздел 2 </w:t>
      </w:r>
      <w:r w:rsidR="00B50F58" w:rsidRPr="00B518A0">
        <w:rPr>
          <w:sz w:val="26"/>
          <w:szCs w:val="26"/>
        </w:rPr>
        <w:t>дополнить абзацем 67</w:t>
      </w:r>
      <w:r w:rsidRPr="00B518A0">
        <w:rPr>
          <w:sz w:val="26"/>
          <w:szCs w:val="26"/>
        </w:rPr>
        <w:t xml:space="preserve">: </w:t>
      </w:r>
    </w:p>
    <w:p w:rsidR="00B518A0" w:rsidRDefault="0076675B" w:rsidP="00B518A0">
      <w:pPr>
        <w:pStyle w:val="a9"/>
        <w:autoSpaceDE w:val="0"/>
        <w:autoSpaceDN w:val="0"/>
        <w:adjustRightInd w:val="0"/>
        <w:spacing w:after="60"/>
        <w:ind w:left="0" w:firstLine="708"/>
        <w:contextualSpacing w:val="0"/>
        <w:jc w:val="both"/>
        <w:rPr>
          <w:sz w:val="26"/>
          <w:szCs w:val="26"/>
        </w:rPr>
      </w:pPr>
      <w:r w:rsidRPr="00B518A0">
        <w:rPr>
          <w:sz w:val="26"/>
          <w:szCs w:val="26"/>
        </w:rPr>
        <w:t>«</w:t>
      </w:r>
      <w:r w:rsidR="00507EB7" w:rsidRPr="00B518A0">
        <w:rPr>
          <w:sz w:val="26"/>
          <w:szCs w:val="26"/>
        </w:rPr>
        <w:t xml:space="preserve">-удаление борщевика Сосновского - действия, направленные на уничтожение указанного сорного растения путем выкашивания, выкапывания, обрезания соцветий, мульчирования укрывными материалами, использования химических препаратов (при строгом соблюдении требований </w:t>
      </w:r>
      <w:hyperlink r:id="rId9" w:history="1">
        <w:r w:rsidR="00507EB7" w:rsidRPr="00B518A0">
          <w:rPr>
            <w:color w:val="0000FF"/>
            <w:sz w:val="26"/>
            <w:szCs w:val="26"/>
          </w:rPr>
          <w:t>СанПиН 1.2.2584-10</w:t>
        </w:r>
      </w:hyperlink>
      <w:r w:rsidR="00507EB7" w:rsidRPr="00B518A0">
        <w:rPr>
          <w:sz w:val="26"/>
          <w:szCs w:val="26"/>
        </w:rPr>
        <w:t>)</w:t>
      </w:r>
      <w:r w:rsidRPr="00B518A0">
        <w:rPr>
          <w:sz w:val="26"/>
          <w:szCs w:val="26"/>
        </w:rPr>
        <w:t>»</w:t>
      </w:r>
      <w:r w:rsidR="00507EB7" w:rsidRPr="00B518A0">
        <w:rPr>
          <w:sz w:val="26"/>
          <w:szCs w:val="26"/>
        </w:rPr>
        <w:t>;</w:t>
      </w:r>
    </w:p>
    <w:p w:rsidR="00B518A0" w:rsidRDefault="00FD37DC" w:rsidP="00B518A0">
      <w:pPr>
        <w:pStyle w:val="a9"/>
        <w:numPr>
          <w:ilvl w:val="1"/>
          <w:numId w:val="14"/>
        </w:numPr>
        <w:autoSpaceDE w:val="0"/>
        <w:autoSpaceDN w:val="0"/>
        <w:adjustRightInd w:val="0"/>
        <w:spacing w:after="60"/>
        <w:contextualSpacing w:val="0"/>
        <w:jc w:val="both"/>
        <w:rPr>
          <w:sz w:val="26"/>
          <w:szCs w:val="26"/>
        </w:rPr>
      </w:pPr>
      <w:r w:rsidRPr="00B518A0">
        <w:rPr>
          <w:sz w:val="26"/>
          <w:szCs w:val="26"/>
        </w:rPr>
        <w:t>П</w:t>
      </w:r>
      <w:r w:rsidR="00507EB7" w:rsidRPr="00B518A0">
        <w:rPr>
          <w:sz w:val="26"/>
          <w:szCs w:val="26"/>
        </w:rPr>
        <w:t>ункт 3.1.</w:t>
      </w:r>
      <w:r w:rsidRPr="00B518A0">
        <w:rPr>
          <w:sz w:val="26"/>
          <w:szCs w:val="26"/>
        </w:rPr>
        <w:t xml:space="preserve"> раздела 3 </w:t>
      </w:r>
      <w:r w:rsidR="00507EB7" w:rsidRPr="00B518A0">
        <w:rPr>
          <w:sz w:val="26"/>
          <w:szCs w:val="26"/>
        </w:rPr>
        <w:t xml:space="preserve"> дополнить абзацем 7</w:t>
      </w:r>
      <w:r w:rsidRPr="00B518A0">
        <w:rPr>
          <w:sz w:val="26"/>
          <w:szCs w:val="26"/>
        </w:rPr>
        <w:t>:</w:t>
      </w:r>
    </w:p>
    <w:p w:rsidR="00B518A0" w:rsidRDefault="0076675B" w:rsidP="00B518A0">
      <w:pPr>
        <w:pStyle w:val="a9"/>
        <w:autoSpaceDE w:val="0"/>
        <w:autoSpaceDN w:val="0"/>
        <w:adjustRightInd w:val="0"/>
        <w:spacing w:after="60"/>
        <w:ind w:left="0" w:firstLine="709"/>
        <w:contextualSpacing w:val="0"/>
        <w:jc w:val="both"/>
        <w:rPr>
          <w:sz w:val="26"/>
          <w:szCs w:val="26"/>
        </w:rPr>
      </w:pPr>
      <w:r w:rsidRPr="00B518A0">
        <w:rPr>
          <w:sz w:val="26"/>
          <w:szCs w:val="26"/>
        </w:rPr>
        <w:t>«</w:t>
      </w:r>
      <w:r w:rsidR="00507EB7" w:rsidRPr="00B518A0">
        <w:rPr>
          <w:sz w:val="26"/>
          <w:szCs w:val="26"/>
        </w:rPr>
        <w:t>- удаление борщевика Сосновского на территориях общего пользования, за исключением территорий, удаление борщевика Сосновского на которых обязаны обеспечивать юридические и физические лица в соответствии с действующим законодат</w:t>
      </w:r>
      <w:r w:rsidR="006F7F83" w:rsidRPr="00B518A0">
        <w:rPr>
          <w:sz w:val="26"/>
          <w:szCs w:val="26"/>
        </w:rPr>
        <w:t>ельством и настоящими Правилами</w:t>
      </w:r>
      <w:r w:rsidRPr="00B518A0">
        <w:rPr>
          <w:sz w:val="26"/>
          <w:szCs w:val="26"/>
        </w:rPr>
        <w:t>»</w:t>
      </w:r>
      <w:r w:rsidR="006F7F83" w:rsidRPr="00B518A0">
        <w:rPr>
          <w:sz w:val="26"/>
          <w:szCs w:val="26"/>
        </w:rPr>
        <w:t>;</w:t>
      </w:r>
    </w:p>
    <w:p w:rsidR="00B518A0" w:rsidRDefault="00B518A0" w:rsidP="00B518A0">
      <w:pPr>
        <w:pStyle w:val="a9"/>
        <w:numPr>
          <w:ilvl w:val="1"/>
          <w:numId w:val="14"/>
        </w:numPr>
        <w:autoSpaceDE w:val="0"/>
        <w:autoSpaceDN w:val="0"/>
        <w:adjustRightInd w:val="0"/>
        <w:spacing w:after="60"/>
        <w:contextualSpacing w:val="0"/>
        <w:jc w:val="both"/>
        <w:rPr>
          <w:sz w:val="26"/>
          <w:szCs w:val="26"/>
        </w:rPr>
      </w:pPr>
      <w:r>
        <w:rPr>
          <w:sz w:val="26"/>
          <w:szCs w:val="26"/>
        </w:rPr>
        <w:t xml:space="preserve">Раздел 3 </w:t>
      </w:r>
      <w:r w:rsidR="00507EB7" w:rsidRPr="00B518A0">
        <w:rPr>
          <w:sz w:val="26"/>
          <w:szCs w:val="26"/>
        </w:rPr>
        <w:t>дополнить пунктом 3.5.2.:</w:t>
      </w:r>
    </w:p>
    <w:p w:rsidR="00B518A0" w:rsidRDefault="0076675B" w:rsidP="00B518A0">
      <w:pPr>
        <w:pStyle w:val="a9"/>
        <w:autoSpaceDE w:val="0"/>
        <w:autoSpaceDN w:val="0"/>
        <w:adjustRightInd w:val="0"/>
        <w:spacing w:after="60"/>
        <w:ind w:left="0" w:firstLine="709"/>
        <w:contextualSpacing w:val="0"/>
        <w:jc w:val="both"/>
        <w:rPr>
          <w:sz w:val="26"/>
          <w:szCs w:val="26"/>
        </w:rPr>
      </w:pPr>
      <w:r w:rsidRPr="00B518A0">
        <w:rPr>
          <w:sz w:val="26"/>
          <w:szCs w:val="26"/>
        </w:rPr>
        <w:lastRenderedPageBreak/>
        <w:t>«</w:t>
      </w:r>
      <w:r w:rsidR="00507EB7" w:rsidRPr="00B518A0">
        <w:rPr>
          <w:sz w:val="26"/>
          <w:szCs w:val="26"/>
        </w:rPr>
        <w:t>Лица, указанные в пункте 3.2, 3.5., 3.5.1.  настоящего раздела, обязаны проводить мероприятия по удалению борщевика Сосновского на земельных участках, принадлежащих им на соответствующем праве, и прилегающих к ним территорий</w:t>
      </w:r>
      <w:r w:rsidRPr="00B518A0">
        <w:rPr>
          <w:sz w:val="26"/>
          <w:szCs w:val="26"/>
        </w:rPr>
        <w:t>»;</w:t>
      </w:r>
    </w:p>
    <w:p w:rsidR="00507EB7" w:rsidRPr="00B518A0" w:rsidRDefault="001128F4" w:rsidP="00B518A0">
      <w:pPr>
        <w:pStyle w:val="a9"/>
        <w:numPr>
          <w:ilvl w:val="1"/>
          <w:numId w:val="14"/>
        </w:numPr>
        <w:autoSpaceDE w:val="0"/>
        <w:autoSpaceDN w:val="0"/>
        <w:adjustRightInd w:val="0"/>
        <w:spacing w:after="60"/>
        <w:contextualSpacing w:val="0"/>
        <w:jc w:val="both"/>
        <w:rPr>
          <w:sz w:val="26"/>
          <w:szCs w:val="26"/>
        </w:rPr>
      </w:pPr>
      <w:r w:rsidRPr="00B518A0">
        <w:rPr>
          <w:sz w:val="26"/>
          <w:szCs w:val="26"/>
        </w:rPr>
        <w:t>П</w:t>
      </w:r>
      <w:r w:rsidR="00507EB7" w:rsidRPr="00B518A0">
        <w:rPr>
          <w:sz w:val="26"/>
          <w:szCs w:val="26"/>
        </w:rPr>
        <w:t>ункт  5.10.1.</w:t>
      </w:r>
      <w:r w:rsidR="00DD25EB" w:rsidRPr="00B518A0">
        <w:rPr>
          <w:sz w:val="26"/>
          <w:szCs w:val="26"/>
        </w:rPr>
        <w:t xml:space="preserve"> </w:t>
      </w:r>
      <w:r w:rsidRPr="00B518A0">
        <w:rPr>
          <w:sz w:val="26"/>
          <w:szCs w:val="26"/>
        </w:rPr>
        <w:t xml:space="preserve"> раздела 5 изложить в следующей редакции</w:t>
      </w:r>
      <w:r w:rsidR="00507EB7" w:rsidRPr="00B518A0">
        <w:rPr>
          <w:sz w:val="26"/>
          <w:szCs w:val="26"/>
        </w:rPr>
        <w:t>:</w:t>
      </w:r>
    </w:p>
    <w:p w:rsidR="00507EB7" w:rsidRPr="00B518A0" w:rsidRDefault="001128F4" w:rsidP="00B518A0">
      <w:pPr>
        <w:pStyle w:val="Default"/>
        <w:spacing w:after="60"/>
        <w:ind w:firstLine="708"/>
        <w:jc w:val="both"/>
        <w:rPr>
          <w:rFonts w:ascii="Times New Roman" w:hAnsi="Times New Roman" w:cs="Times New Roman"/>
          <w:sz w:val="26"/>
          <w:szCs w:val="26"/>
        </w:rPr>
      </w:pPr>
      <w:r w:rsidRPr="00B518A0">
        <w:rPr>
          <w:rFonts w:ascii="Times New Roman" w:hAnsi="Times New Roman" w:cs="Times New Roman"/>
          <w:sz w:val="26"/>
          <w:szCs w:val="26"/>
        </w:rPr>
        <w:t xml:space="preserve"> </w:t>
      </w:r>
      <w:r w:rsidR="00507EB7" w:rsidRPr="00B518A0">
        <w:rPr>
          <w:rFonts w:ascii="Times New Roman" w:hAnsi="Times New Roman" w:cs="Times New Roman"/>
          <w:sz w:val="26"/>
          <w:szCs w:val="26"/>
        </w:rPr>
        <w:t xml:space="preserve">«Владельцы индивидуальных жилых домов обязаны убирать прилегающую территорию, производить регулярный покос травы, </w:t>
      </w:r>
      <w:r w:rsidR="00507EB7" w:rsidRPr="00B518A0">
        <w:rPr>
          <w:rFonts w:ascii="Times New Roman" w:hAnsi="Times New Roman" w:cs="Times New Roman"/>
          <w:i/>
          <w:sz w:val="26"/>
          <w:szCs w:val="26"/>
        </w:rPr>
        <w:t>систематически проводить мероприятия по удалению  сорного растения борщевика Сосновского</w:t>
      </w:r>
      <w:r w:rsidR="00507EB7" w:rsidRPr="00B518A0">
        <w:rPr>
          <w:rFonts w:ascii="Times New Roman" w:hAnsi="Times New Roman" w:cs="Times New Roman"/>
          <w:sz w:val="26"/>
          <w:szCs w:val="26"/>
        </w:rPr>
        <w:t>, в границах, определенных в соответс</w:t>
      </w:r>
      <w:r w:rsidR="006F7F83" w:rsidRPr="00B518A0">
        <w:rPr>
          <w:rFonts w:ascii="Times New Roman" w:hAnsi="Times New Roman" w:cs="Times New Roman"/>
          <w:sz w:val="26"/>
          <w:szCs w:val="26"/>
        </w:rPr>
        <w:t>твии с п. 3.5 настоящих Правил</w:t>
      </w:r>
      <w:r w:rsidR="006D02D5" w:rsidRPr="00B518A0">
        <w:rPr>
          <w:rFonts w:ascii="Times New Roman" w:hAnsi="Times New Roman" w:cs="Times New Roman"/>
          <w:sz w:val="26"/>
          <w:szCs w:val="26"/>
        </w:rPr>
        <w:t>»</w:t>
      </w:r>
      <w:r w:rsidR="006F7F83" w:rsidRPr="00B518A0">
        <w:rPr>
          <w:rFonts w:ascii="Times New Roman" w:hAnsi="Times New Roman" w:cs="Times New Roman"/>
          <w:sz w:val="26"/>
          <w:szCs w:val="26"/>
        </w:rPr>
        <w:t>:</w:t>
      </w:r>
    </w:p>
    <w:p w:rsidR="00507EB7" w:rsidRPr="00B518A0" w:rsidRDefault="00DA07BB" w:rsidP="00B518A0">
      <w:pPr>
        <w:pStyle w:val="a9"/>
        <w:numPr>
          <w:ilvl w:val="1"/>
          <w:numId w:val="14"/>
        </w:numPr>
        <w:autoSpaceDE w:val="0"/>
        <w:autoSpaceDN w:val="0"/>
        <w:adjustRightInd w:val="0"/>
        <w:spacing w:after="60"/>
        <w:contextualSpacing w:val="0"/>
        <w:jc w:val="both"/>
        <w:rPr>
          <w:sz w:val="26"/>
          <w:szCs w:val="26"/>
        </w:rPr>
      </w:pPr>
      <w:r w:rsidRPr="00B518A0">
        <w:rPr>
          <w:sz w:val="26"/>
          <w:szCs w:val="26"/>
        </w:rPr>
        <w:t>П</w:t>
      </w:r>
      <w:r w:rsidR="00507EB7" w:rsidRPr="00B518A0">
        <w:rPr>
          <w:sz w:val="26"/>
          <w:szCs w:val="26"/>
        </w:rPr>
        <w:t>ункт 3.6.</w:t>
      </w:r>
      <w:r w:rsidRPr="00B518A0">
        <w:rPr>
          <w:sz w:val="26"/>
          <w:szCs w:val="26"/>
        </w:rPr>
        <w:t xml:space="preserve"> абзаца 23 раздела 3 изложить в следующей редакции</w:t>
      </w:r>
    </w:p>
    <w:p w:rsidR="00993942" w:rsidRPr="00B518A0" w:rsidRDefault="00507EB7" w:rsidP="00B518A0">
      <w:pPr>
        <w:pStyle w:val="Default"/>
        <w:spacing w:after="60"/>
        <w:ind w:firstLine="708"/>
        <w:jc w:val="both"/>
        <w:rPr>
          <w:rFonts w:ascii="Times New Roman" w:hAnsi="Times New Roman" w:cs="Times New Roman"/>
          <w:sz w:val="26"/>
          <w:szCs w:val="26"/>
        </w:rPr>
      </w:pPr>
      <w:r w:rsidRPr="00B518A0">
        <w:rPr>
          <w:rFonts w:ascii="Times New Roman" w:hAnsi="Times New Roman" w:cs="Times New Roman"/>
          <w:sz w:val="26"/>
          <w:szCs w:val="26"/>
        </w:rPr>
        <w:t xml:space="preserve"> </w:t>
      </w:r>
      <w:proofErr w:type="gramStart"/>
      <w:r w:rsidR="00DA07BB" w:rsidRPr="00B518A0">
        <w:rPr>
          <w:rFonts w:ascii="Times New Roman" w:hAnsi="Times New Roman" w:cs="Times New Roman"/>
          <w:sz w:val="26"/>
          <w:szCs w:val="26"/>
        </w:rPr>
        <w:t>«</w:t>
      </w:r>
      <w:r w:rsidRPr="00B518A0">
        <w:rPr>
          <w:rFonts w:ascii="Times New Roman" w:hAnsi="Times New Roman" w:cs="Times New Roman"/>
          <w:sz w:val="26"/>
          <w:szCs w:val="26"/>
        </w:rPr>
        <w:t>- размещать объявления, листовки, иные информационные и рекламные материалы в не отведенных для этих целей местах,</w:t>
      </w:r>
      <w:r w:rsidRPr="00B518A0">
        <w:rPr>
          <w:sz w:val="26"/>
          <w:szCs w:val="26"/>
        </w:rPr>
        <w:t xml:space="preserve"> </w:t>
      </w:r>
      <w:r w:rsidRPr="00B518A0">
        <w:rPr>
          <w:rFonts w:ascii="Times New Roman" w:hAnsi="Times New Roman" w:cs="Times New Roman"/>
          <w:i/>
          <w:sz w:val="26"/>
          <w:szCs w:val="26"/>
        </w:rPr>
        <w:t>наносить на фасадах зданий и строений, ограждениях и других объектах благоустройства надписи, графические изображения,</w:t>
      </w:r>
      <w:r w:rsidRPr="00B518A0">
        <w:rPr>
          <w:rFonts w:ascii="Times New Roman" w:hAnsi="Times New Roman" w:cs="Times New Roman"/>
          <w:sz w:val="26"/>
          <w:szCs w:val="26"/>
        </w:rPr>
        <w:t xml:space="preserve"> а также наносить на покрытие дорог (улично-дорожной сети), тротуаров, пешеходных зон, велосипедных и пешеходных дорожек надписи и изображения, выполненные стойкими материалами (за исключением надписей и изображений, относящихся к порядку эксплуатации дорог</w:t>
      </w:r>
      <w:proofErr w:type="gramEnd"/>
      <w:r w:rsidRPr="00B518A0">
        <w:rPr>
          <w:rFonts w:ascii="Times New Roman" w:hAnsi="Times New Roman" w:cs="Times New Roman"/>
          <w:sz w:val="26"/>
          <w:szCs w:val="26"/>
        </w:rPr>
        <w:t xml:space="preserve"> (</w:t>
      </w:r>
      <w:proofErr w:type="gramStart"/>
      <w:r w:rsidRPr="00B518A0">
        <w:rPr>
          <w:rFonts w:ascii="Times New Roman" w:hAnsi="Times New Roman" w:cs="Times New Roman"/>
          <w:sz w:val="26"/>
          <w:szCs w:val="26"/>
        </w:rPr>
        <w:t>улично-дорожной сети), тротуаров, пешеходных зон, велосипедных и пешеходных дорожек, которые нанесены в рамках исполнения государственного или муниципального контракта</w:t>
      </w:r>
      <w:proofErr w:type="gramEnd"/>
    </w:p>
    <w:p w:rsidR="00AD2473" w:rsidRPr="00B518A0" w:rsidRDefault="00993942" w:rsidP="00B518A0">
      <w:pPr>
        <w:pStyle w:val="Default"/>
        <w:spacing w:after="60"/>
        <w:ind w:firstLine="708"/>
        <w:jc w:val="both"/>
        <w:rPr>
          <w:rFonts w:ascii="Times New Roman" w:hAnsi="Times New Roman" w:cs="Times New Roman"/>
          <w:sz w:val="26"/>
          <w:szCs w:val="26"/>
        </w:rPr>
      </w:pPr>
      <w:proofErr w:type="gramStart"/>
      <w:r w:rsidRPr="00B518A0">
        <w:rPr>
          <w:rFonts w:ascii="Times New Roman" w:hAnsi="Times New Roman" w:cs="Times New Roman"/>
          <w:sz w:val="26"/>
          <w:szCs w:val="26"/>
        </w:rPr>
        <w:t>Организация работ по удалению самовольно произведенных надписей, рисунков, графических изображений и т.п., а также самовольно размещенной информационной или печатной продукции со всех объектов независимо от ведомственной принадлежности возлагается на лиц, выполнивших надписи, рисунки, графические изображения, разместивших указанную продукцию,  если эти лица не установлены, то на владельцев данных объектов, а с многоквартирных жилых домов – на юридических лиц или индивидуальных предпринимателей</w:t>
      </w:r>
      <w:proofErr w:type="gramEnd"/>
      <w:r w:rsidRPr="00B518A0">
        <w:rPr>
          <w:rFonts w:ascii="Times New Roman" w:hAnsi="Times New Roman" w:cs="Times New Roman"/>
          <w:sz w:val="26"/>
          <w:szCs w:val="26"/>
        </w:rPr>
        <w:t xml:space="preserve">,  </w:t>
      </w:r>
      <w:proofErr w:type="gramStart"/>
      <w:r w:rsidRPr="00B518A0">
        <w:rPr>
          <w:rFonts w:ascii="Times New Roman" w:hAnsi="Times New Roman" w:cs="Times New Roman"/>
          <w:sz w:val="26"/>
          <w:szCs w:val="26"/>
        </w:rPr>
        <w:t>осуществляющих управление этими жилыми домами, либо на собственников в случае непосредственного управления домом;</w:t>
      </w:r>
      <w:proofErr w:type="gramEnd"/>
    </w:p>
    <w:p w:rsidR="00AD2473" w:rsidRPr="00B518A0" w:rsidRDefault="008D3229" w:rsidP="00B518A0">
      <w:pPr>
        <w:pStyle w:val="Default"/>
        <w:numPr>
          <w:ilvl w:val="1"/>
          <w:numId w:val="14"/>
        </w:numPr>
        <w:spacing w:after="60"/>
        <w:jc w:val="both"/>
        <w:rPr>
          <w:rFonts w:ascii="Times New Roman" w:hAnsi="Times New Roman" w:cs="Times New Roman"/>
          <w:sz w:val="26"/>
          <w:szCs w:val="26"/>
        </w:rPr>
      </w:pPr>
      <w:r w:rsidRPr="00B518A0">
        <w:rPr>
          <w:rFonts w:ascii="Times New Roman" w:hAnsi="Times New Roman" w:cs="Times New Roman"/>
          <w:sz w:val="26"/>
          <w:szCs w:val="26"/>
        </w:rPr>
        <w:t>П</w:t>
      </w:r>
      <w:r w:rsidR="00AD2473" w:rsidRPr="00B518A0">
        <w:rPr>
          <w:rFonts w:ascii="Times New Roman" w:hAnsi="Times New Roman" w:cs="Times New Roman"/>
          <w:sz w:val="26"/>
          <w:szCs w:val="26"/>
        </w:rPr>
        <w:t>ункт  5.7.2. абзац 7</w:t>
      </w:r>
      <w:r w:rsidRPr="00B518A0">
        <w:rPr>
          <w:rFonts w:ascii="Times New Roman" w:hAnsi="Times New Roman" w:cs="Times New Roman"/>
          <w:sz w:val="26"/>
          <w:szCs w:val="26"/>
        </w:rPr>
        <w:t xml:space="preserve"> раздела 5</w:t>
      </w:r>
      <w:r w:rsidR="00AD2473" w:rsidRPr="00B518A0">
        <w:rPr>
          <w:rFonts w:ascii="Times New Roman" w:hAnsi="Times New Roman" w:cs="Times New Roman"/>
          <w:sz w:val="26"/>
          <w:szCs w:val="26"/>
        </w:rPr>
        <w:t xml:space="preserve"> изложить в следующей редакции:</w:t>
      </w:r>
    </w:p>
    <w:p w:rsidR="00B518A0" w:rsidRPr="00B518A0" w:rsidRDefault="00AD2473" w:rsidP="00B518A0">
      <w:pPr>
        <w:pStyle w:val="Default"/>
        <w:spacing w:after="60"/>
        <w:ind w:firstLine="708"/>
        <w:jc w:val="both"/>
        <w:rPr>
          <w:rFonts w:ascii="Times New Roman" w:hAnsi="Times New Roman" w:cs="Times New Roman"/>
          <w:sz w:val="26"/>
          <w:szCs w:val="26"/>
        </w:rPr>
      </w:pPr>
      <w:r w:rsidRPr="00B518A0">
        <w:rPr>
          <w:rFonts w:ascii="Times New Roman" w:hAnsi="Times New Roman" w:cs="Times New Roman"/>
          <w:sz w:val="26"/>
          <w:szCs w:val="26"/>
        </w:rPr>
        <w:t>- осуществлять сбор твердых коммунальных и крупногабаритных отходов в соответствии с действующим законодательством;</w:t>
      </w:r>
    </w:p>
    <w:p w:rsidR="00B518A0" w:rsidRPr="00B518A0" w:rsidRDefault="002D5B52" w:rsidP="00B518A0">
      <w:pPr>
        <w:pStyle w:val="Default"/>
        <w:numPr>
          <w:ilvl w:val="1"/>
          <w:numId w:val="14"/>
        </w:numPr>
        <w:tabs>
          <w:tab w:val="left" w:pos="0"/>
        </w:tabs>
        <w:spacing w:after="60"/>
        <w:ind w:left="0" w:firstLine="708"/>
        <w:jc w:val="both"/>
        <w:rPr>
          <w:rFonts w:ascii="Times New Roman" w:hAnsi="Times New Roman" w:cs="Times New Roman"/>
          <w:sz w:val="26"/>
          <w:szCs w:val="26"/>
        </w:rPr>
      </w:pPr>
      <w:r w:rsidRPr="00B518A0">
        <w:rPr>
          <w:rFonts w:ascii="Times New Roman" w:hAnsi="Times New Roman" w:cs="Times New Roman"/>
          <w:sz w:val="26"/>
          <w:szCs w:val="26"/>
        </w:rPr>
        <w:t>В соответствии с Приложением № 2 Правил благоустройства и озеленения территорий муниципального образования городское поселение «Город Малоярославец» утвердить схемы прилегающих территорий к объектам благоустройства:</w:t>
      </w:r>
    </w:p>
    <w:p w:rsidR="00B518A0" w:rsidRDefault="002D5B52" w:rsidP="00B518A0">
      <w:pPr>
        <w:pStyle w:val="Default"/>
        <w:numPr>
          <w:ilvl w:val="2"/>
          <w:numId w:val="14"/>
        </w:numPr>
        <w:spacing w:after="60"/>
        <w:ind w:left="0" w:firstLine="709"/>
        <w:jc w:val="both"/>
        <w:rPr>
          <w:rFonts w:ascii="Times New Roman" w:hAnsi="Times New Roman" w:cs="Times New Roman"/>
          <w:sz w:val="26"/>
          <w:szCs w:val="26"/>
        </w:rPr>
      </w:pPr>
      <w:proofErr w:type="gramStart"/>
      <w:r w:rsidRPr="00B518A0">
        <w:rPr>
          <w:rFonts w:ascii="Times New Roman" w:hAnsi="Times New Roman" w:cs="Times New Roman"/>
          <w:sz w:val="26"/>
          <w:szCs w:val="26"/>
        </w:rPr>
        <w:t>Карта-схема (адресный ориентир) Калужская область, Малоярославецкий</w:t>
      </w:r>
      <w:r w:rsidR="00B518A0" w:rsidRPr="00B518A0">
        <w:rPr>
          <w:rFonts w:ascii="Times New Roman" w:hAnsi="Times New Roman" w:cs="Times New Roman"/>
          <w:sz w:val="26"/>
          <w:szCs w:val="26"/>
        </w:rPr>
        <w:t xml:space="preserve"> </w:t>
      </w:r>
      <w:r w:rsidRPr="00B518A0">
        <w:rPr>
          <w:rFonts w:ascii="Times New Roman" w:hAnsi="Times New Roman" w:cs="Times New Roman"/>
          <w:sz w:val="26"/>
          <w:szCs w:val="26"/>
        </w:rPr>
        <w:t>район, г. Малоярославец, ул.</w:t>
      </w:r>
      <w:r w:rsidR="00066A7F" w:rsidRPr="00B518A0">
        <w:rPr>
          <w:rFonts w:ascii="Times New Roman" w:hAnsi="Times New Roman" w:cs="Times New Roman"/>
          <w:sz w:val="26"/>
          <w:szCs w:val="26"/>
        </w:rPr>
        <w:t xml:space="preserve"> </w:t>
      </w:r>
      <w:r w:rsidR="008D436C" w:rsidRPr="00B518A0">
        <w:rPr>
          <w:rFonts w:ascii="Times New Roman" w:hAnsi="Times New Roman" w:cs="Times New Roman"/>
          <w:sz w:val="26"/>
          <w:szCs w:val="26"/>
        </w:rPr>
        <w:t>Московская д.77А;</w:t>
      </w:r>
      <w:proofErr w:type="gramEnd"/>
    </w:p>
    <w:p w:rsidR="00B518A0" w:rsidRDefault="00136AC9" w:rsidP="00B518A0">
      <w:pPr>
        <w:pStyle w:val="Default"/>
        <w:numPr>
          <w:ilvl w:val="2"/>
          <w:numId w:val="14"/>
        </w:numPr>
        <w:spacing w:after="60"/>
        <w:ind w:left="0" w:firstLine="709"/>
        <w:jc w:val="both"/>
        <w:rPr>
          <w:rFonts w:ascii="Times New Roman" w:hAnsi="Times New Roman" w:cs="Times New Roman"/>
          <w:sz w:val="26"/>
          <w:szCs w:val="26"/>
        </w:rPr>
      </w:pPr>
      <w:proofErr w:type="gramStart"/>
      <w:r w:rsidRPr="00B518A0">
        <w:rPr>
          <w:rFonts w:ascii="Times New Roman" w:hAnsi="Times New Roman" w:cs="Times New Roman"/>
          <w:sz w:val="26"/>
          <w:szCs w:val="26"/>
        </w:rPr>
        <w:t>Карта-схема (адресный ориентир) Калужская область, Малоярославецкий</w:t>
      </w:r>
      <w:r w:rsidR="00B518A0" w:rsidRPr="00B518A0">
        <w:rPr>
          <w:rFonts w:ascii="Times New Roman" w:hAnsi="Times New Roman" w:cs="Times New Roman"/>
          <w:sz w:val="26"/>
          <w:szCs w:val="26"/>
        </w:rPr>
        <w:t xml:space="preserve"> </w:t>
      </w:r>
      <w:r w:rsidRPr="00B518A0">
        <w:rPr>
          <w:rFonts w:ascii="Times New Roman" w:hAnsi="Times New Roman" w:cs="Times New Roman"/>
          <w:sz w:val="26"/>
          <w:szCs w:val="26"/>
        </w:rPr>
        <w:t>район, г. Малоярославец, ул. Подольских Курсантов д.5;</w:t>
      </w:r>
      <w:proofErr w:type="gramEnd"/>
    </w:p>
    <w:p w:rsidR="00270581" w:rsidRPr="00B518A0" w:rsidRDefault="00270581" w:rsidP="00B518A0">
      <w:pPr>
        <w:pStyle w:val="Default"/>
        <w:numPr>
          <w:ilvl w:val="2"/>
          <w:numId w:val="14"/>
        </w:numPr>
        <w:spacing w:after="60"/>
        <w:ind w:left="0" w:firstLine="709"/>
        <w:jc w:val="both"/>
        <w:rPr>
          <w:rFonts w:ascii="Times New Roman" w:hAnsi="Times New Roman" w:cs="Times New Roman"/>
          <w:sz w:val="26"/>
          <w:szCs w:val="26"/>
        </w:rPr>
      </w:pPr>
      <w:proofErr w:type="gramStart"/>
      <w:r w:rsidRPr="00B518A0">
        <w:rPr>
          <w:rFonts w:ascii="Times New Roman" w:hAnsi="Times New Roman" w:cs="Times New Roman"/>
          <w:sz w:val="26"/>
          <w:szCs w:val="26"/>
        </w:rPr>
        <w:t>Карта-схема (адресный ориентир) Калужская область, Малоярославецкий</w:t>
      </w:r>
      <w:r w:rsidR="00B518A0" w:rsidRPr="00B518A0">
        <w:rPr>
          <w:rFonts w:ascii="Times New Roman" w:hAnsi="Times New Roman" w:cs="Times New Roman"/>
          <w:sz w:val="26"/>
          <w:szCs w:val="26"/>
        </w:rPr>
        <w:t xml:space="preserve"> </w:t>
      </w:r>
      <w:r w:rsidRPr="00B518A0">
        <w:rPr>
          <w:rFonts w:ascii="Times New Roman" w:hAnsi="Times New Roman" w:cs="Times New Roman"/>
          <w:sz w:val="26"/>
          <w:szCs w:val="26"/>
        </w:rPr>
        <w:t>район, г. Малоярославец, ул. Футбольная  д.</w:t>
      </w:r>
      <w:r w:rsidR="00404EBE" w:rsidRPr="00B518A0">
        <w:rPr>
          <w:rFonts w:ascii="Times New Roman" w:hAnsi="Times New Roman" w:cs="Times New Roman"/>
          <w:sz w:val="26"/>
          <w:szCs w:val="26"/>
        </w:rPr>
        <w:t>3</w:t>
      </w:r>
      <w:r w:rsidRPr="00B518A0">
        <w:rPr>
          <w:rFonts w:ascii="Times New Roman" w:hAnsi="Times New Roman" w:cs="Times New Roman"/>
          <w:sz w:val="26"/>
          <w:szCs w:val="26"/>
        </w:rPr>
        <w:t>1.</w:t>
      </w:r>
      <w:proofErr w:type="gramEnd"/>
    </w:p>
    <w:p w:rsidR="002C6206" w:rsidRDefault="002C6206" w:rsidP="002C6206">
      <w:pPr>
        <w:ind w:firstLine="360"/>
        <w:rPr>
          <w:b/>
        </w:rPr>
      </w:pPr>
    </w:p>
    <w:p w:rsidR="00B518A0" w:rsidRDefault="00B518A0" w:rsidP="00B518A0">
      <w:pPr>
        <w:rPr>
          <w:b/>
        </w:rPr>
      </w:pPr>
    </w:p>
    <w:p w:rsidR="002C6206" w:rsidRDefault="002C6206" w:rsidP="00B518A0">
      <w:pPr>
        <w:rPr>
          <w:b/>
        </w:rPr>
      </w:pPr>
      <w:r>
        <w:rPr>
          <w:b/>
        </w:rPr>
        <w:t>Глава муниципального образования</w:t>
      </w:r>
    </w:p>
    <w:p w:rsidR="002C6206" w:rsidRPr="00A52EA7" w:rsidRDefault="002C6206" w:rsidP="00B518A0">
      <w:pPr>
        <w:rPr>
          <w:b/>
        </w:rPr>
      </w:pPr>
      <w:r>
        <w:rPr>
          <w:b/>
        </w:rPr>
        <w:t>городское поселение  «Город Малоярославец»</w:t>
      </w:r>
      <w:r>
        <w:rPr>
          <w:b/>
        </w:rPr>
        <w:tab/>
      </w:r>
      <w:r>
        <w:rPr>
          <w:b/>
        </w:rPr>
        <w:tab/>
      </w:r>
      <w:bookmarkStart w:id="0" w:name="_GoBack"/>
      <w:bookmarkEnd w:id="0"/>
      <w:r>
        <w:rPr>
          <w:b/>
        </w:rPr>
        <w:tab/>
        <w:t>И.С. Олефиренко</w:t>
      </w:r>
    </w:p>
    <w:p w:rsidR="00302422" w:rsidRPr="00144588" w:rsidRDefault="00302422" w:rsidP="006D02D5">
      <w:pPr>
        <w:autoSpaceDE w:val="0"/>
        <w:autoSpaceDN w:val="0"/>
        <w:adjustRightInd w:val="0"/>
        <w:ind w:left="-567" w:firstLine="567"/>
        <w:jc w:val="both"/>
        <w:rPr>
          <w:sz w:val="26"/>
          <w:szCs w:val="26"/>
        </w:rPr>
      </w:pPr>
    </w:p>
    <w:p w:rsidR="00B518A0" w:rsidRDefault="00B518A0" w:rsidP="005229B2">
      <w:pPr>
        <w:jc w:val="right"/>
        <w:rPr>
          <w:sz w:val="28"/>
          <w:szCs w:val="28"/>
        </w:rPr>
      </w:pPr>
    </w:p>
    <w:p w:rsidR="005229B2" w:rsidRPr="00B518A0" w:rsidRDefault="005229B2" w:rsidP="005229B2">
      <w:pPr>
        <w:jc w:val="right"/>
        <w:rPr>
          <w:b/>
          <w:sz w:val="26"/>
          <w:szCs w:val="26"/>
        </w:rPr>
      </w:pPr>
      <w:r w:rsidRPr="00B518A0">
        <w:rPr>
          <w:b/>
          <w:sz w:val="26"/>
          <w:szCs w:val="26"/>
        </w:rPr>
        <w:lastRenderedPageBreak/>
        <w:t xml:space="preserve">Приложение №10 </w:t>
      </w:r>
    </w:p>
    <w:p w:rsidR="005229B2" w:rsidRPr="00B518A0" w:rsidRDefault="009323EF" w:rsidP="005229B2">
      <w:pPr>
        <w:jc w:val="right"/>
        <w:rPr>
          <w:b/>
          <w:sz w:val="26"/>
          <w:szCs w:val="26"/>
        </w:rPr>
      </w:pPr>
      <w:r w:rsidRPr="00B518A0">
        <w:rPr>
          <w:b/>
          <w:sz w:val="26"/>
          <w:szCs w:val="26"/>
        </w:rPr>
        <w:t>к Пр</w:t>
      </w:r>
      <w:r w:rsidR="005229B2" w:rsidRPr="00B518A0">
        <w:rPr>
          <w:b/>
          <w:sz w:val="26"/>
          <w:szCs w:val="26"/>
        </w:rPr>
        <w:t xml:space="preserve">авилам благоустройства и озеленения </w:t>
      </w:r>
    </w:p>
    <w:p w:rsidR="005229B2" w:rsidRPr="00B518A0" w:rsidRDefault="005229B2" w:rsidP="005229B2">
      <w:pPr>
        <w:jc w:val="right"/>
        <w:rPr>
          <w:b/>
          <w:sz w:val="26"/>
          <w:szCs w:val="26"/>
        </w:rPr>
      </w:pPr>
      <w:r w:rsidRPr="00B518A0">
        <w:rPr>
          <w:b/>
          <w:sz w:val="26"/>
          <w:szCs w:val="26"/>
        </w:rPr>
        <w:t xml:space="preserve">территорий муниципального образования </w:t>
      </w:r>
    </w:p>
    <w:p w:rsidR="005229B2" w:rsidRPr="00B518A0" w:rsidRDefault="005229B2" w:rsidP="005229B2">
      <w:pPr>
        <w:jc w:val="right"/>
        <w:rPr>
          <w:b/>
          <w:sz w:val="26"/>
          <w:szCs w:val="26"/>
        </w:rPr>
      </w:pPr>
      <w:r w:rsidRPr="00B518A0">
        <w:rPr>
          <w:b/>
          <w:sz w:val="26"/>
          <w:szCs w:val="26"/>
        </w:rPr>
        <w:t>городское поселение «Город Малоярославец»</w:t>
      </w:r>
    </w:p>
    <w:p w:rsidR="005229B2" w:rsidRPr="00B518A0" w:rsidRDefault="005229B2" w:rsidP="005229B2">
      <w:pPr>
        <w:jc w:val="right"/>
        <w:rPr>
          <w:b/>
          <w:sz w:val="26"/>
          <w:szCs w:val="26"/>
        </w:rPr>
      </w:pPr>
    </w:p>
    <w:p w:rsidR="005229B2" w:rsidRPr="00B518A0" w:rsidRDefault="005229B2" w:rsidP="005229B2">
      <w:pPr>
        <w:jc w:val="right"/>
        <w:rPr>
          <w:b/>
          <w:sz w:val="26"/>
          <w:szCs w:val="26"/>
        </w:rPr>
      </w:pPr>
      <w:r w:rsidRPr="00B518A0">
        <w:rPr>
          <w:b/>
          <w:sz w:val="26"/>
          <w:szCs w:val="26"/>
        </w:rPr>
        <w:t>Утверждена</w:t>
      </w:r>
    </w:p>
    <w:p w:rsidR="005229B2" w:rsidRPr="00B518A0" w:rsidRDefault="005229B2" w:rsidP="005229B2">
      <w:pPr>
        <w:jc w:val="right"/>
        <w:rPr>
          <w:b/>
          <w:sz w:val="26"/>
          <w:szCs w:val="26"/>
        </w:rPr>
      </w:pPr>
      <w:r w:rsidRPr="00B518A0">
        <w:rPr>
          <w:b/>
          <w:sz w:val="26"/>
          <w:szCs w:val="26"/>
        </w:rPr>
        <w:t>Решение</w:t>
      </w:r>
      <w:r w:rsidR="00B518A0" w:rsidRPr="00B518A0">
        <w:rPr>
          <w:b/>
          <w:sz w:val="26"/>
          <w:szCs w:val="26"/>
        </w:rPr>
        <w:t>м</w:t>
      </w:r>
      <w:r w:rsidRPr="00B518A0">
        <w:rPr>
          <w:b/>
          <w:sz w:val="26"/>
          <w:szCs w:val="26"/>
        </w:rPr>
        <w:t xml:space="preserve"> </w:t>
      </w:r>
      <w:r w:rsidR="00B518A0" w:rsidRPr="00B518A0">
        <w:rPr>
          <w:b/>
          <w:sz w:val="26"/>
          <w:szCs w:val="26"/>
        </w:rPr>
        <w:t>г</w:t>
      </w:r>
      <w:r w:rsidRPr="00B518A0">
        <w:rPr>
          <w:b/>
          <w:sz w:val="26"/>
          <w:szCs w:val="26"/>
        </w:rPr>
        <w:t>ородской Думы</w:t>
      </w:r>
    </w:p>
    <w:p w:rsidR="005229B2" w:rsidRPr="00B518A0" w:rsidRDefault="00B518A0" w:rsidP="00B518A0">
      <w:pPr>
        <w:tabs>
          <w:tab w:val="left" w:pos="3796"/>
          <w:tab w:val="right" w:pos="9638"/>
        </w:tabs>
        <w:rPr>
          <w:b/>
          <w:sz w:val="26"/>
          <w:szCs w:val="26"/>
        </w:rPr>
      </w:pPr>
      <w:r w:rsidRPr="00B518A0">
        <w:rPr>
          <w:b/>
          <w:sz w:val="26"/>
          <w:szCs w:val="26"/>
        </w:rPr>
        <w:tab/>
      </w:r>
      <w:r w:rsidRPr="00B518A0">
        <w:rPr>
          <w:b/>
          <w:sz w:val="26"/>
          <w:szCs w:val="26"/>
        </w:rPr>
        <w:tab/>
        <w:t>городского поселения</w:t>
      </w:r>
      <w:r w:rsidR="005229B2" w:rsidRPr="00B518A0">
        <w:rPr>
          <w:b/>
          <w:sz w:val="26"/>
          <w:szCs w:val="26"/>
        </w:rPr>
        <w:t xml:space="preserve"> «Город Малоярославец»</w:t>
      </w:r>
    </w:p>
    <w:p w:rsidR="005229B2" w:rsidRPr="00B518A0" w:rsidRDefault="005229B2" w:rsidP="005229B2">
      <w:pPr>
        <w:jc w:val="right"/>
        <w:rPr>
          <w:b/>
          <w:sz w:val="26"/>
          <w:szCs w:val="26"/>
        </w:rPr>
      </w:pPr>
      <w:r w:rsidRPr="00B518A0">
        <w:rPr>
          <w:b/>
          <w:sz w:val="26"/>
          <w:szCs w:val="26"/>
        </w:rPr>
        <w:t xml:space="preserve">№ </w:t>
      </w:r>
      <w:r w:rsidR="00F85F11">
        <w:rPr>
          <w:b/>
          <w:sz w:val="26"/>
          <w:szCs w:val="26"/>
        </w:rPr>
        <w:t xml:space="preserve">184 </w:t>
      </w:r>
      <w:r w:rsidRPr="00B518A0">
        <w:rPr>
          <w:b/>
          <w:sz w:val="26"/>
          <w:szCs w:val="26"/>
        </w:rPr>
        <w:t xml:space="preserve">от </w:t>
      </w:r>
      <w:r w:rsidR="00B518A0" w:rsidRPr="00B518A0">
        <w:rPr>
          <w:b/>
          <w:sz w:val="26"/>
          <w:szCs w:val="26"/>
        </w:rPr>
        <w:t xml:space="preserve">25 мая 2022 </w:t>
      </w:r>
      <w:r w:rsidRPr="00B518A0">
        <w:rPr>
          <w:b/>
          <w:sz w:val="26"/>
          <w:szCs w:val="26"/>
        </w:rPr>
        <w:t>г.</w:t>
      </w:r>
    </w:p>
    <w:p w:rsidR="005229B2" w:rsidRPr="00B518A0" w:rsidRDefault="005229B2" w:rsidP="005229B2">
      <w:pPr>
        <w:jc w:val="right"/>
        <w:rPr>
          <w:sz w:val="26"/>
          <w:szCs w:val="26"/>
        </w:rPr>
      </w:pPr>
    </w:p>
    <w:p w:rsidR="009323EF" w:rsidRPr="00B518A0" w:rsidRDefault="009323EF" w:rsidP="001C1CE9">
      <w:pPr>
        <w:jc w:val="center"/>
        <w:rPr>
          <w:b/>
          <w:sz w:val="26"/>
          <w:szCs w:val="26"/>
        </w:rPr>
      </w:pPr>
    </w:p>
    <w:p w:rsidR="001C1CE9" w:rsidRPr="00B518A0" w:rsidRDefault="001C1CE9" w:rsidP="001C1CE9">
      <w:pPr>
        <w:jc w:val="center"/>
        <w:rPr>
          <w:b/>
          <w:sz w:val="26"/>
          <w:szCs w:val="26"/>
        </w:rPr>
      </w:pPr>
      <w:r w:rsidRPr="00B518A0">
        <w:rPr>
          <w:b/>
          <w:sz w:val="26"/>
          <w:szCs w:val="26"/>
        </w:rPr>
        <w:t>Карта-схема</w:t>
      </w:r>
    </w:p>
    <w:p w:rsidR="001C1CE9" w:rsidRPr="00B518A0" w:rsidRDefault="001C1CE9" w:rsidP="001C1CE9">
      <w:pPr>
        <w:jc w:val="center"/>
        <w:rPr>
          <w:b/>
          <w:sz w:val="26"/>
          <w:szCs w:val="26"/>
        </w:rPr>
      </w:pPr>
      <w:r w:rsidRPr="00B518A0">
        <w:rPr>
          <w:b/>
          <w:sz w:val="26"/>
          <w:szCs w:val="26"/>
        </w:rPr>
        <w:t>прилегающей территории земельного участка</w:t>
      </w:r>
    </w:p>
    <w:p w:rsidR="001C1CE9" w:rsidRPr="00B518A0" w:rsidRDefault="001C1CE9" w:rsidP="001C1CE9">
      <w:pPr>
        <w:rPr>
          <w:sz w:val="26"/>
          <w:szCs w:val="26"/>
        </w:rPr>
      </w:pPr>
    </w:p>
    <w:p w:rsidR="001C1CE9" w:rsidRPr="00B518A0" w:rsidRDefault="001C1CE9" w:rsidP="00E159F3">
      <w:pPr>
        <w:pStyle w:val="a9"/>
        <w:numPr>
          <w:ilvl w:val="0"/>
          <w:numId w:val="8"/>
        </w:numPr>
        <w:spacing w:after="60"/>
        <w:ind w:left="0" w:firstLine="709"/>
        <w:jc w:val="both"/>
        <w:rPr>
          <w:sz w:val="26"/>
          <w:szCs w:val="26"/>
        </w:rPr>
      </w:pPr>
      <w:r w:rsidRPr="00B518A0">
        <w:rPr>
          <w:sz w:val="26"/>
          <w:szCs w:val="26"/>
        </w:rPr>
        <w:t xml:space="preserve">Местоположение прилегающей территории (адресный ориентир): </w:t>
      </w:r>
      <w:proofErr w:type="gramStart"/>
      <w:r w:rsidRPr="00B518A0">
        <w:rPr>
          <w:sz w:val="26"/>
          <w:szCs w:val="26"/>
        </w:rPr>
        <w:t>Калужская</w:t>
      </w:r>
      <w:proofErr w:type="gramEnd"/>
      <w:r w:rsidRPr="00B518A0">
        <w:rPr>
          <w:sz w:val="26"/>
          <w:szCs w:val="26"/>
        </w:rPr>
        <w:t xml:space="preserve"> обл., Малоярославецкий р-н, г. Малоярославец, ул. Московская, д. 77А.</w:t>
      </w:r>
    </w:p>
    <w:p w:rsidR="00E159F3" w:rsidRDefault="001C1CE9" w:rsidP="00E159F3">
      <w:pPr>
        <w:pStyle w:val="a9"/>
        <w:numPr>
          <w:ilvl w:val="0"/>
          <w:numId w:val="8"/>
        </w:numPr>
        <w:spacing w:after="60"/>
        <w:ind w:left="0" w:firstLine="709"/>
        <w:contextualSpacing w:val="0"/>
        <w:jc w:val="both"/>
        <w:rPr>
          <w:sz w:val="26"/>
          <w:szCs w:val="26"/>
        </w:rPr>
      </w:pPr>
      <w:r w:rsidRPr="00B518A0">
        <w:rPr>
          <w:sz w:val="26"/>
          <w:szCs w:val="26"/>
        </w:rPr>
        <w:t>Кадастровый номер объектов (при наличии), по отношению к которым устанавливается прилегающая территория:</w:t>
      </w:r>
    </w:p>
    <w:p w:rsidR="00E159F3" w:rsidRDefault="001C1CE9" w:rsidP="00E159F3">
      <w:pPr>
        <w:pStyle w:val="a9"/>
        <w:spacing w:after="60"/>
        <w:ind w:left="709"/>
        <w:contextualSpacing w:val="0"/>
        <w:jc w:val="both"/>
        <w:rPr>
          <w:sz w:val="26"/>
          <w:szCs w:val="26"/>
        </w:rPr>
      </w:pPr>
      <w:r w:rsidRPr="00E159F3">
        <w:rPr>
          <w:sz w:val="26"/>
          <w:szCs w:val="26"/>
        </w:rPr>
        <w:t>- земельного участка</w:t>
      </w:r>
      <w:proofErr w:type="gramStart"/>
      <w:r w:rsidRPr="00E159F3">
        <w:rPr>
          <w:sz w:val="26"/>
          <w:szCs w:val="26"/>
        </w:rPr>
        <w:t xml:space="preserve"> К</w:t>
      </w:r>
      <w:proofErr w:type="gramEnd"/>
      <w:r w:rsidRPr="00E159F3">
        <w:rPr>
          <w:sz w:val="26"/>
          <w:szCs w:val="26"/>
        </w:rPr>
        <w:t>№ 40:13:030523:1040.</w:t>
      </w:r>
    </w:p>
    <w:p w:rsidR="001C1CE9" w:rsidRPr="00E159F3" w:rsidRDefault="001C1CE9" w:rsidP="00E159F3">
      <w:pPr>
        <w:pStyle w:val="a9"/>
        <w:numPr>
          <w:ilvl w:val="0"/>
          <w:numId w:val="8"/>
        </w:numPr>
        <w:spacing w:after="60"/>
        <w:ind w:left="0" w:firstLine="709"/>
        <w:contextualSpacing w:val="0"/>
        <w:jc w:val="both"/>
        <w:rPr>
          <w:sz w:val="26"/>
          <w:szCs w:val="26"/>
        </w:rPr>
      </w:pPr>
      <w:r w:rsidRPr="00E159F3">
        <w:rPr>
          <w:sz w:val="26"/>
          <w:szCs w:val="26"/>
        </w:rPr>
        <w:t xml:space="preserve">Площадь прилегающей территории: 1174 </w:t>
      </w:r>
      <w:proofErr w:type="spellStart"/>
      <w:r w:rsidRPr="00E159F3">
        <w:rPr>
          <w:sz w:val="26"/>
          <w:szCs w:val="26"/>
        </w:rPr>
        <w:t>кв.м</w:t>
      </w:r>
      <w:proofErr w:type="spellEnd"/>
      <w:r w:rsidRPr="00E159F3">
        <w:rPr>
          <w:sz w:val="26"/>
          <w:szCs w:val="26"/>
        </w:rPr>
        <w:t>.</w:t>
      </w:r>
    </w:p>
    <w:p w:rsidR="005229B2" w:rsidRPr="00B518A0" w:rsidRDefault="005229B2" w:rsidP="005229B2">
      <w:pPr>
        <w:jc w:val="center"/>
        <w:rPr>
          <w:b/>
          <w:sz w:val="26"/>
          <w:szCs w:val="26"/>
        </w:rPr>
      </w:pPr>
      <w:r w:rsidRPr="00B518A0">
        <w:rPr>
          <w:b/>
          <w:sz w:val="26"/>
          <w:szCs w:val="26"/>
        </w:rPr>
        <w:t>Графическая часть</w:t>
      </w:r>
    </w:p>
    <w:p w:rsidR="009323EF" w:rsidRPr="00B518A0" w:rsidRDefault="009323EF" w:rsidP="005229B2">
      <w:pPr>
        <w:jc w:val="center"/>
        <w:rPr>
          <w:b/>
          <w:sz w:val="26"/>
          <w:szCs w:val="26"/>
        </w:rPr>
      </w:pPr>
    </w:p>
    <w:p w:rsidR="007D2C64" w:rsidRPr="00B518A0" w:rsidRDefault="007D2C64" w:rsidP="005229B2">
      <w:pPr>
        <w:jc w:val="center"/>
        <w:rPr>
          <w:b/>
          <w:sz w:val="26"/>
          <w:szCs w:val="26"/>
        </w:rPr>
      </w:pPr>
      <w:r w:rsidRPr="00B518A0">
        <w:rPr>
          <w:b/>
          <w:noProof/>
          <w:sz w:val="26"/>
          <w:szCs w:val="26"/>
        </w:rPr>
        <w:drawing>
          <wp:inline distT="0" distB="0" distL="0" distR="0">
            <wp:extent cx="5940425" cy="2600325"/>
            <wp:effectExtent l="19050" t="0" r="3175" b="0"/>
            <wp:docPr id="2" name="Рисунок 1" descr="Московск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сковская.PNG"/>
                    <pic:cNvPicPr/>
                  </pic:nvPicPr>
                  <pic:blipFill>
                    <a:blip r:embed="rId10" cstate="print"/>
                    <a:stretch>
                      <a:fillRect/>
                    </a:stretch>
                  </pic:blipFill>
                  <pic:spPr>
                    <a:xfrm>
                      <a:off x="0" y="0"/>
                      <a:ext cx="5940425" cy="2600325"/>
                    </a:xfrm>
                    <a:prstGeom prst="rect">
                      <a:avLst/>
                    </a:prstGeom>
                  </pic:spPr>
                </pic:pic>
              </a:graphicData>
            </a:graphic>
          </wp:inline>
        </w:drawing>
      </w:r>
    </w:p>
    <w:p w:rsidR="005229B2" w:rsidRPr="00B518A0" w:rsidRDefault="005229B2" w:rsidP="005229B2">
      <w:pPr>
        <w:jc w:val="center"/>
        <w:rPr>
          <w:b/>
          <w:sz w:val="26"/>
          <w:szCs w:val="26"/>
        </w:rPr>
      </w:pPr>
    </w:p>
    <w:p w:rsidR="005229B2" w:rsidRPr="00B518A0" w:rsidRDefault="005229B2" w:rsidP="005229B2">
      <w:pPr>
        <w:jc w:val="center"/>
        <w:rPr>
          <w:b/>
          <w:sz w:val="26"/>
          <w:szCs w:val="26"/>
        </w:rPr>
      </w:pPr>
    </w:p>
    <w:p w:rsidR="005229B2" w:rsidRPr="00B518A0" w:rsidRDefault="005229B2" w:rsidP="005229B2">
      <w:pPr>
        <w:jc w:val="center"/>
        <w:rPr>
          <w:b/>
          <w:sz w:val="26"/>
          <w:szCs w:val="26"/>
        </w:rPr>
      </w:pPr>
    </w:p>
    <w:tbl>
      <w:tblPr>
        <w:tblpPr w:leftFromText="180" w:rightFromText="180" w:vertAnchor="text" w:horzAnchor="margin" w:tblpY="6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7560"/>
      </w:tblGrid>
      <w:tr w:rsidR="005229B2" w:rsidRPr="00B518A0" w:rsidTr="00AD2B06">
        <w:trPr>
          <w:trHeight w:val="413"/>
        </w:trPr>
        <w:tc>
          <w:tcPr>
            <w:tcW w:w="2415" w:type="dxa"/>
          </w:tcPr>
          <w:p w:rsidR="005229B2" w:rsidRPr="00B518A0" w:rsidRDefault="005229B2" w:rsidP="00AD2B06">
            <w:pPr>
              <w:jc w:val="center"/>
              <w:rPr>
                <w:b/>
                <w:sz w:val="26"/>
                <w:szCs w:val="26"/>
              </w:rPr>
            </w:pPr>
            <w:r w:rsidRPr="00B518A0">
              <w:rPr>
                <w:b/>
                <w:sz w:val="26"/>
                <w:szCs w:val="26"/>
              </w:rPr>
              <w:t>—</w:t>
            </w:r>
          </w:p>
        </w:tc>
        <w:tc>
          <w:tcPr>
            <w:tcW w:w="7560" w:type="dxa"/>
          </w:tcPr>
          <w:p w:rsidR="005229B2" w:rsidRPr="00B518A0" w:rsidRDefault="005229B2" w:rsidP="00AD2B06">
            <w:pPr>
              <w:rPr>
                <w:sz w:val="26"/>
                <w:szCs w:val="26"/>
              </w:rPr>
            </w:pPr>
            <w:r w:rsidRPr="00B518A0">
              <w:rPr>
                <w:sz w:val="26"/>
                <w:szCs w:val="26"/>
              </w:rPr>
              <w:t>Граница прилегающей территории</w:t>
            </w:r>
          </w:p>
        </w:tc>
      </w:tr>
      <w:tr w:rsidR="005229B2" w:rsidRPr="00B518A0" w:rsidTr="00AD2B06">
        <w:trPr>
          <w:trHeight w:val="510"/>
        </w:trPr>
        <w:tc>
          <w:tcPr>
            <w:tcW w:w="2415" w:type="dxa"/>
          </w:tcPr>
          <w:p w:rsidR="005229B2" w:rsidRPr="00B518A0" w:rsidRDefault="005229B2" w:rsidP="00AD2B06">
            <w:pPr>
              <w:jc w:val="center"/>
              <w:rPr>
                <w:sz w:val="26"/>
                <w:szCs w:val="26"/>
              </w:rPr>
            </w:pPr>
            <w:r w:rsidRPr="00B518A0">
              <w:rPr>
                <w:sz w:val="26"/>
                <w:szCs w:val="26"/>
              </w:rPr>
              <w:t>• 1</w:t>
            </w:r>
          </w:p>
        </w:tc>
        <w:tc>
          <w:tcPr>
            <w:tcW w:w="7560" w:type="dxa"/>
          </w:tcPr>
          <w:p w:rsidR="005229B2" w:rsidRPr="00B518A0" w:rsidRDefault="005229B2" w:rsidP="00AD2B06">
            <w:pPr>
              <w:rPr>
                <w:sz w:val="26"/>
                <w:szCs w:val="26"/>
              </w:rPr>
            </w:pPr>
            <w:r w:rsidRPr="00B518A0">
              <w:rPr>
                <w:sz w:val="26"/>
                <w:szCs w:val="26"/>
              </w:rPr>
              <w:t>Поворотная точка границы прилегающей территории</w:t>
            </w:r>
          </w:p>
        </w:tc>
      </w:tr>
      <w:tr w:rsidR="005229B2" w:rsidRPr="00B518A0" w:rsidTr="00AD2B06">
        <w:trPr>
          <w:trHeight w:val="387"/>
        </w:trPr>
        <w:tc>
          <w:tcPr>
            <w:tcW w:w="2415" w:type="dxa"/>
          </w:tcPr>
          <w:p w:rsidR="005229B2" w:rsidRPr="00B518A0" w:rsidRDefault="005229B2" w:rsidP="00AD2B06">
            <w:pPr>
              <w:jc w:val="center"/>
              <w:rPr>
                <w:sz w:val="26"/>
                <w:szCs w:val="26"/>
              </w:rPr>
            </w:pPr>
            <w:r w:rsidRPr="00B518A0">
              <w:rPr>
                <w:sz w:val="26"/>
                <w:szCs w:val="26"/>
                <w:shd w:val="clear" w:color="auto" w:fill="FFFFFF"/>
              </w:rPr>
              <w:t>40:13:030523</w:t>
            </w:r>
          </w:p>
        </w:tc>
        <w:tc>
          <w:tcPr>
            <w:tcW w:w="7560" w:type="dxa"/>
          </w:tcPr>
          <w:p w:rsidR="005229B2" w:rsidRPr="00B518A0" w:rsidRDefault="005229B2" w:rsidP="00AD2B06">
            <w:pPr>
              <w:rPr>
                <w:sz w:val="26"/>
                <w:szCs w:val="26"/>
              </w:rPr>
            </w:pPr>
            <w:r w:rsidRPr="00B518A0">
              <w:rPr>
                <w:sz w:val="26"/>
                <w:szCs w:val="26"/>
              </w:rPr>
              <w:t>Кадастровый квартал</w:t>
            </w:r>
          </w:p>
        </w:tc>
      </w:tr>
    </w:tbl>
    <w:p w:rsidR="005229B2" w:rsidRPr="00B518A0" w:rsidRDefault="005229B2" w:rsidP="005229B2">
      <w:pPr>
        <w:rPr>
          <w:sz w:val="26"/>
          <w:szCs w:val="26"/>
        </w:rPr>
      </w:pPr>
      <w:r w:rsidRPr="00B518A0">
        <w:rPr>
          <w:sz w:val="26"/>
          <w:szCs w:val="26"/>
        </w:rPr>
        <w:t>Условные обозначения</w:t>
      </w:r>
    </w:p>
    <w:p w:rsidR="002613A8" w:rsidRPr="00B518A0" w:rsidRDefault="002613A8" w:rsidP="00EF4E2F">
      <w:pPr>
        <w:shd w:val="clear" w:color="auto" w:fill="FFFFFF"/>
        <w:jc w:val="right"/>
        <w:rPr>
          <w:sz w:val="26"/>
          <w:szCs w:val="26"/>
        </w:rPr>
      </w:pPr>
    </w:p>
    <w:p w:rsidR="00E159F3" w:rsidRDefault="00E159F3" w:rsidP="00646174">
      <w:pPr>
        <w:pStyle w:val="Default"/>
        <w:jc w:val="right"/>
        <w:rPr>
          <w:rFonts w:ascii="Times New Roman" w:hAnsi="Times New Roman" w:cs="Times New Roman"/>
          <w:b/>
          <w:sz w:val="26"/>
          <w:szCs w:val="26"/>
        </w:rPr>
      </w:pPr>
    </w:p>
    <w:p w:rsidR="00E159F3" w:rsidRDefault="00E159F3" w:rsidP="00646174">
      <w:pPr>
        <w:pStyle w:val="Default"/>
        <w:jc w:val="right"/>
        <w:rPr>
          <w:rFonts w:ascii="Times New Roman" w:hAnsi="Times New Roman" w:cs="Times New Roman"/>
          <w:b/>
          <w:sz w:val="26"/>
          <w:szCs w:val="26"/>
        </w:rPr>
      </w:pPr>
    </w:p>
    <w:p w:rsidR="00646174" w:rsidRPr="00B518A0" w:rsidRDefault="0089611D" w:rsidP="00646174">
      <w:pPr>
        <w:pStyle w:val="Default"/>
        <w:jc w:val="right"/>
        <w:rPr>
          <w:rFonts w:ascii="Times New Roman" w:hAnsi="Times New Roman" w:cs="Times New Roman"/>
          <w:b/>
          <w:sz w:val="26"/>
          <w:szCs w:val="26"/>
        </w:rPr>
      </w:pPr>
      <w:r w:rsidRPr="00B518A0">
        <w:rPr>
          <w:rFonts w:ascii="Times New Roman" w:hAnsi="Times New Roman" w:cs="Times New Roman"/>
          <w:b/>
          <w:sz w:val="26"/>
          <w:szCs w:val="26"/>
        </w:rPr>
        <w:lastRenderedPageBreak/>
        <w:t>П</w:t>
      </w:r>
      <w:r w:rsidR="00646174" w:rsidRPr="00B518A0">
        <w:rPr>
          <w:rFonts w:ascii="Times New Roman" w:hAnsi="Times New Roman" w:cs="Times New Roman"/>
          <w:b/>
          <w:sz w:val="26"/>
          <w:szCs w:val="26"/>
        </w:rPr>
        <w:t>риложение №1</w:t>
      </w:r>
      <w:r w:rsidRPr="00B518A0">
        <w:rPr>
          <w:rFonts w:ascii="Times New Roman" w:hAnsi="Times New Roman" w:cs="Times New Roman"/>
          <w:b/>
          <w:sz w:val="26"/>
          <w:szCs w:val="26"/>
        </w:rPr>
        <w:t>1</w:t>
      </w:r>
      <w:r w:rsidR="00646174" w:rsidRPr="00B518A0">
        <w:rPr>
          <w:rFonts w:ascii="Times New Roman" w:hAnsi="Times New Roman" w:cs="Times New Roman"/>
          <w:b/>
          <w:sz w:val="26"/>
          <w:szCs w:val="26"/>
        </w:rPr>
        <w:t xml:space="preserve"> </w:t>
      </w:r>
    </w:p>
    <w:p w:rsidR="00646174" w:rsidRPr="00B518A0" w:rsidRDefault="00646174" w:rsidP="00646174">
      <w:pPr>
        <w:pStyle w:val="Default"/>
        <w:jc w:val="right"/>
        <w:rPr>
          <w:rFonts w:ascii="Times New Roman" w:hAnsi="Times New Roman" w:cs="Times New Roman"/>
          <w:b/>
          <w:sz w:val="26"/>
          <w:szCs w:val="26"/>
        </w:rPr>
      </w:pPr>
      <w:r w:rsidRPr="00B518A0">
        <w:rPr>
          <w:rFonts w:ascii="Times New Roman" w:hAnsi="Times New Roman" w:cs="Times New Roman"/>
          <w:b/>
          <w:sz w:val="26"/>
          <w:szCs w:val="26"/>
        </w:rPr>
        <w:t xml:space="preserve">к Правилам благоустройства и озеленения </w:t>
      </w:r>
    </w:p>
    <w:p w:rsidR="00646174" w:rsidRPr="00B518A0" w:rsidRDefault="00646174" w:rsidP="00646174">
      <w:pPr>
        <w:pStyle w:val="Default"/>
        <w:jc w:val="right"/>
        <w:rPr>
          <w:rFonts w:ascii="Times New Roman" w:hAnsi="Times New Roman" w:cs="Times New Roman"/>
          <w:b/>
          <w:sz w:val="26"/>
          <w:szCs w:val="26"/>
        </w:rPr>
      </w:pPr>
      <w:r w:rsidRPr="00B518A0">
        <w:rPr>
          <w:rFonts w:ascii="Times New Roman" w:hAnsi="Times New Roman" w:cs="Times New Roman"/>
          <w:b/>
          <w:sz w:val="26"/>
          <w:szCs w:val="26"/>
        </w:rPr>
        <w:t xml:space="preserve">территорий муниципального образования </w:t>
      </w:r>
    </w:p>
    <w:p w:rsidR="00646174" w:rsidRPr="00B518A0" w:rsidRDefault="00646174" w:rsidP="00646174">
      <w:pPr>
        <w:jc w:val="right"/>
        <w:rPr>
          <w:b/>
          <w:sz w:val="26"/>
          <w:szCs w:val="26"/>
        </w:rPr>
      </w:pPr>
      <w:r w:rsidRPr="00B518A0">
        <w:rPr>
          <w:b/>
          <w:sz w:val="26"/>
          <w:szCs w:val="26"/>
        </w:rPr>
        <w:t>городское поселение "Город Малоярославец</w:t>
      </w:r>
      <w:r w:rsidR="00816617" w:rsidRPr="00B518A0">
        <w:rPr>
          <w:b/>
          <w:sz w:val="26"/>
          <w:szCs w:val="26"/>
        </w:rPr>
        <w:t>»</w:t>
      </w:r>
    </w:p>
    <w:p w:rsidR="00BD2BB7" w:rsidRPr="00B518A0" w:rsidRDefault="00BD2BB7" w:rsidP="00646174">
      <w:pPr>
        <w:jc w:val="right"/>
        <w:rPr>
          <w:b/>
          <w:sz w:val="26"/>
          <w:szCs w:val="26"/>
        </w:rPr>
      </w:pPr>
    </w:p>
    <w:p w:rsidR="00B518A0" w:rsidRPr="00B518A0" w:rsidRDefault="00B518A0" w:rsidP="00B518A0">
      <w:pPr>
        <w:jc w:val="right"/>
        <w:rPr>
          <w:b/>
          <w:sz w:val="26"/>
          <w:szCs w:val="26"/>
        </w:rPr>
      </w:pPr>
      <w:r w:rsidRPr="00B518A0">
        <w:rPr>
          <w:b/>
          <w:sz w:val="26"/>
          <w:szCs w:val="26"/>
        </w:rPr>
        <w:t>Утверждена</w:t>
      </w:r>
    </w:p>
    <w:p w:rsidR="00B518A0" w:rsidRPr="00B518A0" w:rsidRDefault="00B518A0" w:rsidP="00B518A0">
      <w:pPr>
        <w:jc w:val="right"/>
        <w:rPr>
          <w:b/>
          <w:sz w:val="26"/>
          <w:szCs w:val="26"/>
        </w:rPr>
      </w:pPr>
      <w:r w:rsidRPr="00B518A0">
        <w:rPr>
          <w:b/>
          <w:sz w:val="26"/>
          <w:szCs w:val="26"/>
        </w:rPr>
        <w:t>Решением городской Думы</w:t>
      </w:r>
    </w:p>
    <w:p w:rsidR="00B518A0" w:rsidRPr="00B518A0" w:rsidRDefault="00B518A0" w:rsidP="00B518A0">
      <w:pPr>
        <w:tabs>
          <w:tab w:val="left" w:pos="3796"/>
          <w:tab w:val="right" w:pos="9638"/>
        </w:tabs>
        <w:rPr>
          <w:b/>
          <w:sz w:val="26"/>
          <w:szCs w:val="26"/>
        </w:rPr>
      </w:pPr>
      <w:r w:rsidRPr="00B518A0">
        <w:rPr>
          <w:b/>
          <w:sz w:val="26"/>
          <w:szCs w:val="26"/>
        </w:rPr>
        <w:tab/>
      </w:r>
      <w:r w:rsidRPr="00B518A0">
        <w:rPr>
          <w:b/>
          <w:sz w:val="26"/>
          <w:szCs w:val="26"/>
        </w:rPr>
        <w:tab/>
        <w:t>городского поселения «Город Малоярославец»</w:t>
      </w:r>
    </w:p>
    <w:p w:rsidR="00B518A0" w:rsidRPr="00B518A0" w:rsidRDefault="00F85F11" w:rsidP="00B518A0">
      <w:pPr>
        <w:jc w:val="right"/>
        <w:rPr>
          <w:b/>
          <w:sz w:val="26"/>
          <w:szCs w:val="26"/>
        </w:rPr>
      </w:pPr>
      <w:r w:rsidRPr="00B518A0">
        <w:rPr>
          <w:b/>
          <w:sz w:val="26"/>
          <w:szCs w:val="26"/>
        </w:rPr>
        <w:t xml:space="preserve">№ </w:t>
      </w:r>
      <w:r>
        <w:rPr>
          <w:b/>
          <w:sz w:val="26"/>
          <w:szCs w:val="26"/>
        </w:rPr>
        <w:t xml:space="preserve">184 </w:t>
      </w:r>
      <w:r w:rsidRPr="00B518A0">
        <w:rPr>
          <w:b/>
          <w:sz w:val="26"/>
          <w:szCs w:val="26"/>
        </w:rPr>
        <w:t>от 25 мая 2022 г.</w:t>
      </w:r>
    </w:p>
    <w:p w:rsidR="00816617" w:rsidRPr="00B518A0" w:rsidRDefault="00816617" w:rsidP="00646174">
      <w:pPr>
        <w:jc w:val="right"/>
        <w:rPr>
          <w:sz w:val="26"/>
          <w:szCs w:val="26"/>
        </w:rPr>
      </w:pPr>
    </w:p>
    <w:p w:rsidR="00816617" w:rsidRPr="00B518A0" w:rsidRDefault="00816617" w:rsidP="00816617">
      <w:pPr>
        <w:jc w:val="center"/>
        <w:rPr>
          <w:b/>
          <w:sz w:val="26"/>
          <w:szCs w:val="26"/>
        </w:rPr>
      </w:pPr>
      <w:r w:rsidRPr="00B518A0">
        <w:rPr>
          <w:b/>
          <w:sz w:val="26"/>
          <w:szCs w:val="26"/>
        </w:rPr>
        <w:t>Карта-схема</w:t>
      </w:r>
    </w:p>
    <w:p w:rsidR="00816617" w:rsidRPr="00B518A0" w:rsidRDefault="00816617" w:rsidP="00816617">
      <w:pPr>
        <w:jc w:val="center"/>
        <w:rPr>
          <w:b/>
          <w:sz w:val="26"/>
          <w:szCs w:val="26"/>
        </w:rPr>
      </w:pPr>
      <w:r w:rsidRPr="00B518A0">
        <w:rPr>
          <w:b/>
          <w:sz w:val="26"/>
          <w:szCs w:val="26"/>
        </w:rPr>
        <w:t>прилегающей территории земельного участка</w:t>
      </w:r>
    </w:p>
    <w:p w:rsidR="00816617" w:rsidRPr="00B518A0" w:rsidRDefault="00816617" w:rsidP="00816617">
      <w:pPr>
        <w:rPr>
          <w:sz w:val="26"/>
          <w:szCs w:val="26"/>
        </w:rPr>
      </w:pPr>
    </w:p>
    <w:p w:rsidR="00816617" w:rsidRPr="00B518A0" w:rsidRDefault="00816617" w:rsidP="00E159F3">
      <w:pPr>
        <w:pStyle w:val="a9"/>
        <w:numPr>
          <w:ilvl w:val="0"/>
          <w:numId w:val="10"/>
        </w:numPr>
        <w:spacing w:after="60"/>
        <w:ind w:left="0" w:firstLine="709"/>
        <w:contextualSpacing w:val="0"/>
        <w:jc w:val="both"/>
        <w:rPr>
          <w:sz w:val="26"/>
          <w:szCs w:val="26"/>
        </w:rPr>
      </w:pPr>
      <w:r w:rsidRPr="00B518A0">
        <w:rPr>
          <w:sz w:val="26"/>
          <w:szCs w:val="26"/>
        </w:rPr>
        <w:t xml:space="preserve">Местоположение прилегающей территории (адресный ориентир): </w:t>
      </w:r>
      <w:proofErr w:type="gramStart"/>
      <w:r w:rsidRPr="00B518A0">
        <w:rPr>
          <w:sz w:val="26"/>
          <w:szCs w:val="26"/>
        </w:rPr>
        <w:t>Калужская</w:t>
      </w:r>
      <w:proofErr w:type="gramEnd"/>
      <w:r w:rsidRPr="00B518A0">
        <w:rPr>
          <w:sz w:val="26"/>
          <w:szCs w:val="26"/>
        </w:rPr>
        <w:t xml:space="preserve"> обл., Малоярославецкий р-н, г. Малоярославец, ул. П</w:t>
      </w:r>
      <w:r w:rsidR="00BD2BB7" w:rsidRPr="00B518A0">
        <w:rPr>
          <w:sz w:val="26"/>
          <w:szCs w:val="26"/>
        </w:rPr>
        <w:t>одольских</w:t>
      </w:r>
      <w:r w:rsidRPr="00B518A0">
        <w:rPr>
          <w:sz w:val="26"/>
          <w:szCs w:val="26"/>
        </w:rPr>
        <w:t xml:space="preserve"> Курсантов, д</w:t>
      </w:r>
      <w:r w:rsidR="00BD2BB7" w:rsidRPr="00B518A0">
        <w:rPr>
          <w:sz w:val="26"/>
          <w:szCs w:val="26"/>
        </w:rPr>
        <w:t>ом</w:t>
      </w:r>
      <w:r w:rsidRPr="00B518A0">
        <w:rPr>
          <w:sz w:val="26"/>
          <w:szCs w:val="26"/>
        </w:rPr>
        <w:t xml:space="preserve"> 5. </w:t>
      </w:r>
      <w:r w:rsidRPr="00B518A0">
        <w:rPr>
          <w:color w:val="333333"/>
          <w:sz w:val="26"/>
          <w:szCs w:val="26"/>
          <w:shd w:val="clear" w:color="auto" w:fill="FFFFFF"/>
        </w:rPr>
        <w:t> </w:t>
      </w:r>
    </w:p>
    <w:p w:rsidR="00816617" w:rsidRPr="00B518A0" w:rsidRDefault="00816617" w:rsidP="00E159F3">
      <w:pPr>
        <w:pStyle w:val="a9"/>
        <w:numPr>
          <w:ilvl w:val="0"/>
          <w:numId w:val="10"/>
        </w:numPr>
        <w:spacing w:after="60"/>
        <w:ind w:left="0" w:firstLine="709"/>
        <w:contextualSpacing w:val="0"/>
        <w:jc w:val="both"/>
        <w:rPr>
          <w:sz w:val="26"/>
          <w:szCs w:val="26"/>
        </w:rPr>
      </w:pPr>
      <w:r w:rsidRPr="00B518A0">
        <w:rPr>
          <w:sz w:val="26"/>
          <w:szCs w:val="26"/>
        </w:rPr>
        <w:t>Кадастровый номер объектов (при наличии), по отношению к которым устанавливается прилегающая территория:</w:t>
      </w:r>
    </w:p>
    <w:p w:rsidR="00816617" w:rsidRPr="00B518A0" w:rsidRDefault="00816617" w:rsidP="00E159F3">
      <w:pPr>
        <w:pStyle w:val="a9"/>
        <w:spacing w:after="60"/>
        <w:ind w:left="0" w:firstLine="709"/>
        <w:contextualSpacing w:val="0"/>
        <w:rPr>
          <w:sz w:val="26"/>
          <w:szCs w:val="26"/>
        </w:rPr>
      </w:pPr>
      <w:r w:rsidRPr="00B518A0">
        <w:rPr>
          <w:sz w:val="26"/>
          <w:szCs w:val="26"/>
        </w:rPr>
        <w:t>- земельного участка</w:t>
      </w:r>
      <w:proofErr w:type="gramStart"/>
      <w:r w:rsidRPr="00B518A0">
        <w:rPr>
          <w:sz w:val="26"/>
          <w:szCs w:val="26"/>
        </w:rPr>
        <w:t xml:space="preserve"> К</w:t>
      </w:r>
      <w:proofErr w:type="gramEnd"/>
      <w:r w:rsidRPr="00B518A0">
        <w:rPr>
          <w:sz w:val="26"/>
          <w:szCs w:val="26"/>
        </w:rPr>
        <w:t>№ 40:13:030709:9.</w:t>
      </w:r>
    </w:p>
    <w:p w:rsidR="00816617" w:rsidRPr="00B518A0" w:rsidRDefault="00816617" w:rsidP="00816617">
      <w:pPr>
        <w:jc w:val="center"/>
        <w:rPr>
          <w:b/>
          <w:sz w:val="26"/>
          <w:szCs w:val="26"/>
        </w:rPr>
      </w:pPr>
      <w:r w:rsidRPr="00B518A0">
        <w:rPr>
          <w:b/>
          <w:sz w:val="26"/>
          <w:szCs w:val="26"/>
        </w:rPr>
        <w:t>Графическая часть</w:t>
      </w:r>
    </w:p>
    <w:p w:rsidR="002B73AF" w:rsidRPr="00B518A0" w:rsidRDefault="00B518A0" w:rsidP="00816617">
      <w:pPr>
        <w:rPr>
          <w:sz w:val="26"/>
          <w:szCs w:val="26"/>
        </w:rPr>
      </w:pPr>
      <w:r w:rsidRPr="00B518A0">
        <w:rPr>
          <w:b/>
          <w:sz w:val="26"/>
          <w:szCs w:val="26"/>
        </w:rPr>
        <w:object w:dxaOrig="4320" w:dyaOrig="3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91.25pt" o:ole="">
            <v:imagedata r:id="rId11" o:title=""/>
          </v:shape>
          <o:OLEObject Type="Embed" ProgID="FoxitReader.Document" ShapeID="_x0000_i1025" DrawAspect="Content" ObjectID="_1715511324" r:id="rId12"/>
        </w:object>
      </w:r>
    </w:p>
    <w:p w:rsidR="002B73AF" w:rsidRPr="00B518A0" w:rsidRDefault="002B73AF" w:rsidP="00B92373">
      <w:pPr>
        <w:rPr>
          <w:sz w:val="26"/>
          <w:szCs w:val="26"/>
        </w:rPr>
      </w:pPr>
    </w:p>
    <w:tbl>
      <w:tblPr>
        <w:tblpPr w:leftFromText="180" w:rightFromText="180" w:vertAnchor="text" w:horzAnchor="margin" w:tblpY="69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7560"/>
      </w:tblGrid>
      <w:tr w:rsidR="0076530C" w:rsidRPr="00B518A0" w:rsidTr="000E6C65">
        <w:trPr>
          <w:trHeight w:val="413"/>
        </w:trPr>
        <w:tc>
          <w:tcPr>
            <w:tcW w:w="2415" w:type="dxa"/>
          </w:tcPr>
          <w:p w:rsidR="0076530C" w:rsidRPr="00B518A0" w:rsidRDefault="0076530C" w:rsidP="000E6C65">
            <w:pPr>
              <w:jc w:val="center"/>
              <w:rPr>
                <w:b/>
                <w:sz w:val="26"/>
                <w:szCs w:val="26"/>
              </w:rPr>
            </w:pPr>
            <w:r w:rsidRPr="00B518A0">
              <w:rPr>
                <w:b/>
                <w:sz w:val="26"/>
                <w:szCs w:val="26"/>
              </w:rPr>
              <w:t>—</w:t>
            </w:r>
          </w:p>
        </w:tc>
        <w:tc>
          <w:tcPr>
            <w:tcW w:w="7560" w:type="dxa"/>
          </w:tcPr>
          <w:p w:rsidR="0076530C" w:rsidRPr="00B518A0" w:rsidRDefault="0076530C" w:rsidP="000E6C65">
            <w:pPr>
              <w:rPr>
                <w:sz w:val="26"/>
                <w:szCs w:val="26"/>
              </w:rPr>
            </w:pPr>
            <w:r w:rsidRPr="00B518A0">
              <w:rPr>
                <w:sz w:val="26"/>
                <w:szCs w:val="26"/>
              </w:rPr>
              <w:t>Граница прилегающей территории</w:t>
            </w:r>
          </w:p>
        </w:tc>
      </w:tr>
      <w:tr w:rsidR="0076530C" w:rsidRPr="00B518A0" w:rsidTr="000E6C65">
        <w:trPr>
          <w:trHeight w:val="510"/>
        </w:trPr>
        <w:tc>
          <w:tcPr>
            <w:tcW w:w="2415" w:type="dxa"/>
          </w:tcPr>
          <w:p w:rsidR="0076530C" w:rsidRPr="00B518A0" w:rsidRDefault="0076530C" w:rsidP="000E6C65">
            <w:pPr>
              <w:jc w:val="center"/>
              <w:rPr>
                <w:sz w:val="26"/>
                <w:szCs w:val="26"/>
              </w:rPr>
            </w:pPr>
            <w:r w:rsidRPr="00B518A0">
              <w:rPr>
                <w:sz w:val="26"/>
                <w:szCs w:val="26"/>
              </w:rPr>
              <w:t>• 1</w:t>
            </w:r>
          </w:p>
        </w:tc>
        <w:tc>
          <w:tcPr>
            <w:tcW w:w="7560" w:type="dxa"/>
          </w:tcPr>
          <w:p w:rsidR="0076530C" w:rsidRPr="00B518A0" w:rsidRDefault="0076530C" w:rsidP="000E6C65">
            <w:pPr>
              <w:rPr>
                <w:sz w:val="26"/>
                <w:szCs w:val="26"/>
              </w:rPr>
            </w:pPr>
            <w:r w:rsidRPr="00B518A0">
              <w:rPr>
                <w:sz w:val="26"/>
                <w:szCs w:val="26"/>
              </w:rPr>
              <w:t>Поворотная точка границы прилегающей территории</w:t>
            </w:r>
          </w:p>
        </w:tc>
      </w:tr>
      <w:tr w:rsidR="0076530C" w:rsidRPr="00B518A0" w:rsidTr="000E6C65">
        <w:trPr>
          <w:trHeight w:val="387"/>
        </w:trPr>
        <w:tc>
          <w:tcPr>
            <w:tcW w:w="2415" w:type="dxa"/>
          </w:tcPr>
          <w:p w:rsidR="0076530C" w:rsidRPr="00B518A0" w:rsidRDefault="0076530C" w:rsidP="000E6C65">
            <w:pPr>
              <w:jc w:val="center"/>
              <w:rPr>
                <w:sz w:val="26"/>
                <w:szCs w:val="26"/>
              </w:rPr>
            </w:pPr>
            <w:r w:rsidRPr="00B518A0">
              <w:rPr>
                <w:sz w:val="26"/>
                <w:szCs w:val="26"/>
              </w:rPr>
              <w:t>40:13:030709</w:t>
            </w:r>
          </w:p>
        </w:tc>
        <w:tc>
          <w:tcPr>
            <w:tcW w:w="7560" w:type="dxa"/>
          </w:tcPr>
          <w:p w:rsidR="0076530C" w:rsidRPr="00B518A0" w:rsidRDefault="0076530C" w:rsidP="000E6C65">
            <w:pPr>
              <w:rPr>
                <w:sz w:val="26"/>
                <w:szCs w:val="26"/>
              </w:rPr>
            </w:pPr>
            <w:r w:rsidRPr="00B518A0">
              <w:rPr>
                <w:sz w:val="26"/>
                <w:szCs w:val="26"/>
              </w:rPr>
              <w:t>Кадастровый квартал</w:t>
            </w:r>
          </w:p>
        </w:tc>
      </w:tr>
    </w:tbl>
    <w:p w:rsidR="002B73AF" w:rsidRPr="00B518A0" w:rsidRDefault="0076530C" w:rsidP="00B92373">
      <w:pPr>
        <w:rPr>
          <w:sz w:val="26"/>
          <w:szCs w:val="26"/>
        </w:rPr>
      </w:pPr>
      <w:r w:rsidRPr="00B518A0">
        <w:rPr>
          <w:sz w:val="26"/>
          <w:szCs w:val="26"/>
        </w:rPr>
        <w:t>Условные обозначения</w:t>
      </w:r>
    </w:p>
    <w:p w:rsidR="002B73AF" w:rsidRPr="00B518A0" w:rsidRDefault="002B73AF" w:rsidP="00B92373">
      <w:pPr>
        <w:rPr>
          <w:sz w:val="26"/>
          <w:szCs w:val="26"/>
        </w:rPr>
      </w:pPr>
    </w:p>
    <w:p w:rsidR="005229B2" w:rsidRPr="00E159F3" w:rsidRDefault="005229B2" w:rsidP="005229B2">
      <w:pPr>
        <w:jc w:val="right"/>
        <w:rPr>
          <w:b/>
          <w:sz w:val="26"/>
          <w:szCs w:val="26"/>
        </w:rPr>
      </w:pPr>
      <w:r w:rsidRPr="00E159F3">
        <w:rPr>
          <w:b/>
          <w:sz w:val="26"/>
          <w:szCs w:val="26"/>
        </w:rPr>
        <w:lastRenderedPageBreak/>
        <w:t xml:space="preserve">Приложение №12 </w:t>
      </w:r>
    </w:p>
    <w:p w:rsidR="005229B2" w:rsidRPr="00E159F3" w:rsidRDefault="005229B2" w:rsidP="005229B2">
      <w:pPr>
        <w:jc w:val="right"/>
        <w:rPr>
          <w:b/>
          <w:sz w:val="26"/>
          <w:szCs w:val="26"/>
        </w:rPr>
      </w:pPr>
      <w:r w:rsidRPr="00E159F3">
        <w:rPr>
          <w:b/>
          <w:sz w:val="26"/>
          <w:szCs w:val="26"/>
        </w:rPr>
        <w:t xml:space="preserve">к правилам благоустройства и озеленения </w:t>
      </w:r>
    </w:p>
    <w:p w:rsidR="005229B2" w:rsidRPr="00E159F3" w:rsidRDefault="005229B2" w:rsidP="005229B2">
      <w:pPr>
        <w:jc w:val="right"/>
        <w:rPr>
          <w:b/>
          <w:sz w:val="26"/>
          <w:szCs w:val="26"/>
        </w:rPr>
      </w:pPr>
      <w:r w:rsidRPr="00E159F3">
        <w:rPr>
          <w:b/>
          <w:sz w:val="26"/>
          <w:szCs w:val="26"/>
        </w:rPr>
        <w:t xml:space="preserve">территорий муниципального образования </w:t>
      </w:r>
    </w:p>
    <w:p w:rsidR="005229B2" w:rsidRPr="00E159F3" w:rsidRDefault="005229B2" w:rsidP="005229B2">
      <w:pPr>
        <w:jc w:val="right"/>
        <w:rPr>
          <w:b/>
          <w:sz w:val="26"/>
          <w:szCs w:val="26"/>
        </w:rPr>
      </w:pPr>
      <w:r w:rsidRPr="00E159F3">
        <w:rPr>
          <w:b/>
          <w:sz w:val="26"/>
          <w:szCs w:val="26"/>
        </w:rPr>
        <w:t>городское поселение «Город Малоярославец»</w:t>
      </w:r>
    </w:p>
    <w:p w:rsidR="005229B2" w:rsidRPr="00E159F3" w:rsidRDefault="005229B2" w:rsidP="005229B2">
      <w:pPr>
        <w:jc w:val="right"/>
        <w:rPr>
          <w:b/>
          <w:sz w:val="26"/>
          <w:szCs w:val="26"/>
        </w:rPr>
      </w:pPr>
    </w:p>
    <w:p w:rsidR="00B518A0" w:rsidRPr="00E159F3" w:rsidRDefault="00B518A0" w:rsidP="00B518A0">
      <w:pPr>
        <w:jc w:val="right"/>
        <w:rPr>
          <w:b/>
          <w:sz w:val="26"/>
          <w:szCs w:val="26"/>
        </w:rPr>
      </w:pPr>
      <w:r w:rsidRPr="00E159F3">
        <w:rPr>
          <w:b/>
          <w:sz w:val="26"/>
          <w:szCs w:val="26"/>
        </w:rPr>
        <w:t>Утверждена</w:t>
      </w:r>
    </w:p>
    <w:p w:rsidR="00B518A0" w:rsidRPr="00E159F3" w:rsidRDefault="00B518A0" w:rsidP="00B518A0">
      <w:pPr>
        <w:jc w:val="right"/>
        <w:rPr>
          <w:b/>
          <w:sz w:val="26"/>
          <w:szCs w:val="26"/>
        </w:rPr>
      </w:pPr>
      <w:r w:rsidRPr="00E159F3">
        <w:rPr>
          <w:b/>
          <w:sz w:val="26"/>
          <w:szCs w:val="26"/>
        </w:rPr>
        <w:t>Решением городской Думы</w:t>
      </w:r>
    </w:p>
    <w:p w:rsidR="00B518A0" w:rsidRPr="00E159F3" w:rsidRDefault="00B518A0" w:rsidP="00B518A0">
      <w:pPr>
        <w:tabs>
          <w:tab w:val="left" w:pos="3796"/>
          <w:tab w:val="right" w:pos="9638"/>
        </w:tabs>
        <w:rPr>
          <w:b/>
          <w:sz w:val="26"/>
          <w:szCs w:val="26"/>
        </w:rPr>
      </w:pPr>
      <w:r w:rsidRPr="00E159F3">
        <w:rPr>
          <w:b/>
          <w:sz w:val="26"/>
          <w:szCs w:val="26"/>
        </w:rPr>
        <w:tab/>
      </w:r>
      <w:r w:rsidRPr="00E159F3">
        <w:rPr>
          <w:b/>
          <w:sz w:val="26"/>
          <w:szCs w:val="26"/>
        </w:rPr>
        <w:tab/>
        <w:t>городского поселения «Город Малоярославец»</w:t>
      </w:r>
    </w:p>
    <w:p w:rsidR="005229B2" w:rsidRPr="00B518A0" w:rsidRDefault="00F85F11" w:rsidP="005229B2">
      <w:pPr>
        <w:jc w:val="right"/>
        <w:rPr>
          <w:sz w:val="26"/>
          <w:szCs w:val="26"/>
        </w:rPr>
      </w:pPr>
      <w:r w:rsidRPr="00B518A0">
        <w:rPr>
          <w:b/>
          <w:sz w:val="26"/>
          <w:szCs w:val="26"/>
        </w:rPr>
        <w:t xml:space="preserve">№ </w:t>
      </w:r>
      <w:r>
        <w:rPr>
          <w:b/>
          <w:sz w:val="26"/>
          <w:szCs w:val="26"/>
        </w:rPr>
        <w:t xml:space="preserve">184 </w:t>
      </w:r>
      <w:r w:rsidRPr="00B518A0">
        <w:rPr>
          <w:b/>
          <w:sz w:val="26"/>
          <w:szCs w:val="26"/>
        </w:rPr>
        <w:t>от 25 мая 2022 г.</w:t>
      </w:r>
    </w:p>
    <w:p w:rsidR="005229B2" w:rsidRPr="00B518A0" w:rsidRDefault="005229B2" w:rsidP="005229B2">
      <w:pPr>
        <w:jc w:val="center"/>
        <w:rPr>
          <w:b/>
          <w:sz w:val="26"/>
          <w:szCs w:val="26"/>
        </w:rPr>
      </w:pPr>
      <w:r w:rsidRPr="00B518A0">
        <w:rPr>
          <w:b/>
          <w:sz w:val="26"/>
          <w:szCs w:val="26"/>
        </w:rPr>
        <w:t>Карта-схема</w:t>
      </w:r>
    </w:p>
    <w:p w:rsidR="005229B2" w:rsidRPr="00B518A0" w:rsidRDefault="005229B2" w:rsidP="005229B2">
      <w:pPr>
        <w:jc w:val="center"/>
        <w:rPr>
          <w:b/>
          <w:sz w:val="26"/>
          <w:szCs w:val="26"/>
        </w:rPr>
      </w:pPr>
      <w:r w:rsidRPr="00B518A0">
        <w:rPr>
          <w:b/>
          <w:sz w:val="26"/>
          <w:szCs w:val="26"/>
        </w:rPr>
        <w:t>прилегающей территории земельного участка</w:t>
      </w:r>
    </w:p>
    <w:p w:rsidR="005229B2" w:rsidRPr="00B518A0" w:rsidRDefault="005229B2" w:rsidP="005229B2">
      <w:pPr>
        <w:pStyle w:val="a9"/>
        <w:numPr>
          <w:ilvl w:val="0"/>
          <w:numId w:val="13"/>
        </w:numPr>
        <w:spacing w:line="360" w:lineRule="auto"/>
        <w:jc w:val="both"/>
        <w:rPr>
          <w:sz w:val="26"/>
          <w:szCs w:val="26"/>
        </w:rPr>
      </w:pPr>
      <w:r w:rsidRPr="00B518A0">
        <w:rPr>
          <w:sz w:val="26"/>
          <w:szCs w:val="26"/>
        </w:rPr>
        <w:t xml:space="preserve">Местоположение прилегающей территории (адресный ориентир): </w:t>
      </w:r>
      <w:proofErr w:type="gramStart"/>
      <w:r w:rsidRPr="00B518A0">
        <w:rPr>
          <w:sz w:val="26"/>
          <w:szCs w:val="26"/>
        </w:rPr>
        <w:t>Калужская</w:t>
      </w:r>
      <w:proofErr w:type="gramEnd"/>
      <w:r w:rsidRPr="00B518A0">
        <w:rPr>
          <w:sz w:val="26"/>
          <w:szCs w:val="26"/>
        </w:rPr>
        <w:t xml:space="preserve"> обл., Малоярославецкий р-н, г. Малоярославец, ул. Футбольная д. 31. </w:t>
      </w:r>
      <w:r w:rsidRPr="00B518A0">
        <w:rPr>
          <w:color w:val="333333"/>
          <w:sz w:val="26"/>
          <w:szCs w:val="26"/>
          <w:shd w:val="clear" w:color="auto" w:fill="FFFFFF"/>
        </w:rPr>
        <w:t> </w:t>
      </w:r>
    </w:p>
    <w:p w:rsidR="005229B2" w:rsidRPr="00B518A0" w:rsidRDefault="005229B2" w:rsidP="005229B2">
      <w:pPr>
        <w:pStyle w:val="a9"/>
        <w:numPr>
          <w:ilvl w:val="0"/>
          <w:numId w:val="13"/>
        </w:numPr>
        <w:spacing w:line="360" w:lineRule="auto"/>
        <w:jc w:val="both"/>
        <w:rPr>
          <w:sz w:val="26"/>
          <w:szCs w:val="26"/>
        </w:rPr>
      </w:pPr>
      <w:r w:rsidRPr="00B518A0">
        <w:rPr>
          <w:sz w:val="26"/>
          <w:szCs w:val="26"/>
        </w:rPr>
        <w:t>Кадастровый номер объектов (при наличии), по отношению к которым устанавливается прилегающая территория:</w:t>
      </w:r>
    </w:p>
    <w:p w:rsidR="00E159F3" w:rsidRDefault="005229B2" w:rsidP="00E159F3">
      <w:pPr>
        <w:pStyle w:val="a9"/>
        <w:rPr>
          <w:sz w:val="26"/>
          <w:szCs w:val="26"/>
        </w:rPr>
      </w:pPr>
      <w:r w:rsidRPr="00B518A0">
        <w:rPr>
          <w:sz w:val="26"/>
          <w:szCs w:val="26"/>
        </w:rPr>
        <w:t>- земельного участка</w:t>
      </w:r>
      <w:proofErr w:type="gramStart"/>
      <w:r w:rsidRPr="00B518A0">
        <w:rPr>
          <w:sz w:val="26"/>
          <w:szCs w:val="26"/>
        </w:rPr>
        <w:t xml:space="preserve"> К</w:t>
      </w:r>
      <w:proofErr w:type="gramEnd"/>
      <w:r w:rsidRPr="00B518A0">
        <w:rPr>
          <w:sz w:val="26"/>
          <w:szCs w:val="26"/>
        </w:rPr>
        <w:t xml:space="preserve">№ </w:t>
      </w:r>
      <w:r w:rsidRPr="00B518A0">
        <w:rPr>
          <w:sz w:val="26"/>
          <w:szCs w:val="26"/>
          <w:shd w:val="clear" w:color="auto" w:fill="F8F9FA"/>
        </w:rPr>
        <w:t>40:13:030420:514</w:t>
      </w:r>
      <w:r w:rsidRPr="00B518A0">
        <w:rPr>
          <w:sz w:val="26"/>
          <w:szCs w:val="26"/>
        </w:rPr>
        <w:t>.</w:t>
      </w:r>
    </w:p>
    <w:p w:rsidR="005229B2" w:rsidRPr="00E159F3" w:rsidRDefault="005229B2" w:rsidP="00E159F3">
      <w:pPr>
        <w:pStyle w:val="a9"/>
        <w:numPr>
          <w:ilvl w:val="0"/>
          <w:numId w:val="13"/>
        </w:numPr>
        <w:rPr>
          <w:sz w:val="26"/>
          <w:szCs w:val="26"/>
        </w:rPr>
      </w:pPr>
      <w:r w:rsidRPr="00E159F3">
        <w:rPr>
          <w:sz w:val="26"/>
          <w:szCs w:val="26"/>
        </w:rPr>
        <w:t xml:space="preserve">Площадь прилегающей территории: 577,1 </w:t>
      </w:r>
      <w:proofErr w:type="spellStart"/>
      <w:r w:rsidRPr="00E159F3">
        <w:rPr>
          <w:sz w:val="26"/>
          <w:szCs w:val="26"/>
        </w:rPr>
        <w:t>кВ.м</w:t>
      </w:r>
      <w:proofErr w:type="spellEnd"/>
      <w:r w:rsidRPr="00E159F3">
        <w:rPr>
          <w:sz w:val="26"/>
          <w:szCs w:val="26"/>
        </w:rPr>
        <w:t>.</w:t>
      </w:r>
    </w:p>
    <w:p w:rsidR="005229B2" w:rsidRPr="00B518A0" w:rsidRDefault="005229B2" w:rsidP="005229B2">
      <w:pPr>
        <w:jc w:val="center"/>
        <w:rPr>
          <w:b/>
          <w:sz w:val="26"/>
          <w:szCs w:val="26"/>
        </w:rPr>
      </w:pPr>
      <w:r w:rsidRPr="00B518A0">
        <w:rPr>
          <w:b/>
          <w:sz w:val="26"/>
          <w:szCs w:val="26"/>
        </w:rPr>
        <w:t>Графическая часть</w:t>
      </w:r>
    </w:p>
    <w:p w:rsidR="005229B2" w:rsidRPr="00B518A0" w:rsidRDefault="00E159F3" w:rsidP="005229B2">
      <w:pPr>
        <w:jc w:val="center"/>
        <w:rPr>
          <w:b/>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395374</wp:posOffset>
            </wp:positionH>
            <wp:positionV relativeFrom="paragraph">
              <wp:posOffset>135255</wp:posOffset>
            </wp:positionV>
            <wp:extent cx="3625850" cy="351663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зайн без названия (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5850" cy="3516630"/>
                    </a:xfrm>
                    <a:prstGeom prst="rect">
                      <a:avLst/>
                    </a:prstGeom>
                  </pic:spPr>
                </pic:pic>
              </a:graphicData>
            </a:graphic>
          </wp:anchor>
        </w:drawing>
      </w: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0D694B" w:rsidRDefault="000D694B"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FD0C84" w:rsidRDefault="00FD0C84" w:rsidP="005229B2">
      <w:pPr>
        <w:rPr>
          <w:sz w:val="26"/>
          <w:szCs w:val="26"/>
        </w:rPr>
      </w:pPr>
    </w:p>
    <w:p w:rsidR="005229B2" w:rsidRPr="00B518A0" w:rsidRDefault="005229B2" w:rsidP="005229B2">
      <w:pPr>
        <w:rPr>
          <w:sz w:val="26"/>
          <w:szCs w:val="26"/>
        </w:rPr>
      </w:pPr>
      <w:r w:rsidRPr="00B518A0">
        <w:rPr>
          <w:sz w:val="26"/>
          <w:szCs w:val="26"/>
        </w:rPr>
        <w:t>Условные обозначения</w:t>
      </w:r>
    </w:p>
    <w:tbl>
      <w:tblPr>
        <w:tblpPr w:leftFromText="180" w:rightFromText="180" w:vertAnchor="text" w:horzAnchor="margin" w:tblpY="294"/>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7560"/>
      </w:tblGrid>
      <w:tr w:rsidR="00FD0C84" w:rsidRPr="00B518A0" w:rsidTr="00FD0C84">
        <w:trPr>
          <w:trHeight w:val="413"/>
        </w:trPr>
        <w:tc>
          <w:tcPr>
            <w:tcW w:w="2415" w:type="dxa"/>
          </w:tcPr>
          <w:p w:rsidR="00FD0C84" w:rsidRPr="00B518A0" w:rsidRDefault="00FD0C84" w:rsidP="00FD0C84">
            <w:pPr>
              <w:jc w:val="center"/>
              <w:rPr>
                <w:b/>
                <w:sz w:val="26"/>
                <w:szCs w:val="26"/>
              </w:rPr>
            </w:pPr>
            <w:r w:rsidRPr="00B518A0">
              <w:rPr>
                <w:b/>
                <w:sz w:val="26"/>
                <w:szCs w:val="26"/>
              </w:rPr>
              <w:t>—</w:t>
            </w:r>
          </w:p>
        </w:tc>
        <w:tc>
          <w:tcPr>
            <w:tcW w:w="7560" w:type="dxa"/>
          </w:tcPr>
          <w:p w:rsidR="00FD0C84" w:rsidRPr="00B518A0" w:rsidRDefault="00FD0C84" w:rsidP="00FD0C84">
            <w:pPr>
              <w:rPr>
                <w:sz w:val="26"/>
                <w:szCs w:val="26"/>
              </w:rPr>
            </w:pPr>
            <w:r w:rsidRPr="00B518A0">
              <w:rPr>
                <w:sz w:val="26"/>
                <w:szCs w:val="26"/>
              </w:rPr>
              <w:t>Граница прилегающей территории</w:t>
            </w:r>
          </w:p>
        </w:tc>
      </w:tr>
      <w:tr w:rsidR="00FD0C84" w:rsidRPr="00B518A0" w:rsidTr="00FD0C84">
        <w:trPr>
          <w:trHeight w:val="510"/>
        </w:trPr>
        <w:tc>
          <w:tcPr>
            <w:tcW w:w="2415" w:type="dxa"/>
          </w:tcPr>
          <w:p w:rsidR="00FD0C84" w:rsidRPr="00B518A0" w:rsidRDefault="00FD0C84" w:rsidP="00FD0C84">
            <w:pPr>
              <w:jc w:val="center"/>
              <w:rPr>
                <w:sz w:val="26"/>
                <w:szCs w:val="26"/>
              </w:rPr>
            </w:pPr>
            <w:r w:rsidRPr="00B518A0">
              <w:rPr>
                <w:sz w:val="26"/>
                <w:szCs w:val="26"/>
              </w:rPr>
              <w:t>• 1</w:t>
            </w:r>
          </w:p>
        </w:tc>
        <w:tc>
          <w:tcPr>
            <w:tcW w:w="7560" w:type="dxa"/>
          </w:tcPr>
          <w:p w:rsidR="00FD0C84" w:rsidRPr="00B518A0" w:rsidRDefault="00FD0C84" w:rsidP="00FD0C84">
            <w:pPr>
              <w:rPr>
                <w:sz w:val="26"/>
                <w:szCs w:val="26"/>
              </w:rPr>
            </w:pPr>
            <w:r w:rsidRPr="00B518A0">
              <w:rPr>
                <w:sz w:val="26"/>
                <w:szCs w:val="26"/>
              </w:rPr>
              <w:t>Поворотная точка границы прилегающей территории</w:t>
            </w:r>
          </w:p>
        </w:tc>
      </w:tr>
      <w:tr w:rsidR="00FD0C84" w:rsidRPr="00B518A0" w:rsidTr="00FD0C84">
        <w:trPr>
          <w:trHeight w:val="387"/>
        </w:trPr>
        <w:tc>
          <w:tcPr>
            <w:tcW w:w="2415" w:type="dxa"/>
          </w:tcPr>
          <w:p w:rsidR="00FD0C84" w:rsidRPr="00B518A0" w:rsidRDefault="00FD0C84" w:rsidP="00FD0C84">
            <w:pPr>
              <w:jc w:val="center"/>
              <w:rPr>
                <w:sz w:val="26"/>
                <w:szCs w:val="26"/>
              </w:rPr>
            </w:pPr>
            <w:r w:rsidRPr="00B518A0">
              <w:rPr>
                <w:sz w:val="26"/>
                <w:szCs w:val="26"/>
                <w:shd w:val="clear" w:color="auto" w:fill="FFFFFF"/>
              </w:rPr>
              <w:t>40:13:030420</w:t>
            </w:r>
          </w:p>
        </w:tc>
        <w:tc>
          <w:tcPr>
            <w:tcW w:w="7560" w:type="dxa"/>
          </w:tcPr>
          <w:p w:rsidR="00FD0C84" w:rsidRPr="00B518A0" w:rsidRDefault="00FD0C84" w:rsidP="00FD0C84">
            <w:pPr>
              <w:rPr>
                <w:sz w:val="26"/>
                <w:szCs w:val="26"/>
              </w:rPr>
            </w:pPr>
            <w:r w:rsidRPr="00B518A0">
              <w:rPr>
                <w:sz w:val="26"/>
                <w:szCs w:val="26"/>
              </w:rPr>
              <w:t>Кадастровый квартал</w:t>
            </w:r>
          </w:p>
        </w:tc>
      </w:tr>
    </w:tbl>
    <w:p w:rsidR="007F0434" w:rsidRPr="00C3692D" w:rsidRDefault="007F0434" w:rsidP="005229B2">
      <w:pPr>
        <w:pStyle w:val="Default"/>
        <w:jc w:val="right"/>
      </w:pPr>
    </w:p>
    <w:sectPr w:rsidR="007F0434" w:rsidRPr="00C3692D" w:rsidSect="002C6206">
      <w:headerReference w:type="default"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B2" w:rsidRDefault="008923B2" w:rsidP="00EF4E2F">
      <w:r>
        <w:separator/>
      </w:r>
    </w:p>
  </w:endnote>
  <w:endnote w:type="continuationSeparator" w:id="0">
    <w:p w:rsidR="008923B2" w:rsidRDefault="008923B2" w:rsidP="00EF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496064"/>
      <w:docPartObj>
        <w:docPartGallery w:val="Page Numbers (Bottom of Page)"/>
        <w:docPartUnique/>
      </w:docPartObj>
    </w:sdtPr>
    <w:sdtEndPr/>
    <w:sdtContent>
      <w:p w:rsidR="00363DE5" w:rsidRDefault="00DB338D">
        <w:pPr>
          <w:pStyle w:val="ad"/>
          <w:jc w:val="right"/>
        </w:pPr>
        <w:r>
          <w:fldChar w:fldCharType="begin"/>
        </w:r>
        <w:r w:rsidR="00363DE5">
          <w:instrText>PAGE   \* MERGEFORMAT</w:instrText>
        </w:r>
        <w:r>
          <w:fldChar w:fldCharType="separate"/>
        </w:r>
        <w:r w:rsidR="00F667BB">
          <w:rPr>
            <w:noProof/>
          </w:rPr>
          <w:t>2</w:t>
        </w:r>
        <w:r>
          <w:fldChar w:fldCharType="end"/>
        </w:r>
      </w:p>
    </w:sdtContent>
  </w:sdt>
  <w:p w:rsidR="00363DE5" w:rsidRDefault="00363DE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B2" w:rsidRDefault="008923B2" w:rsidP="00EF4E2F">
      <w:r>
        <w:separator/>
      </w:r>
    </w:p>
  </w:footnote>
  <w:footnote w:type="continuationSeparator" w:id="0">
    <w:p w:rsidR="008923B2" w:rsidRDefault="008923B2" w:rsidP="00EF4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5F" w:rsidRPr="00D965F4" w:rsidRDefault="00F01D5F" w:rsidP="00F01D5F">
    <w:pPr>
      <w:pStyle w:val="ab"/>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D3F"/>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81817"/>
    <w:multiLevelType w:val="hybridMultilevel"/>
    <w:tmpl w:val="B0E4BFAA"/>
    <w:lvl w:ilvl="0" w:tplc="BD1A3AD0">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1A8D5C1E"/>
    <w:multiLevelType w:val="hybridMultilevel"/>
    <w:tmpl w:val="C4E8B300"/>
    <w:lvl w:ilvl="0" w:tplc="619ADE96">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
    <w:nsid w:val="207971E3"/>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A7FDD"/>
    <w:multiLevelType w:val="hybridMultilevel"/>
    <w:tmpl w:val="58C4DD2E"/>
    <w:lvl w:ilvl="0" w:tplc="B928BF4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9A2948"/>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7C6A4C"/>
    <w:multiLevelType w:val="hybridMultilevel"/>
    <w:tmpl w:val="8E30675A"/>
    <w:lvl w:ilvl="0" w:tplc="BD1A3AD0">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40C206E8"/>
    <w:multiLevelType w:val="multilevel"/>
    <w:tmpl w:val="CD667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58197E"/>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6013E6"/>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502F54"/>
    <w:multiLevelType w:val="multilevel"/>
    <w:tmpl w:val="CD667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E02013"/>
    <w:multiLevelType w:val="hybridMultilevel"/>
    <w:tmpl w:val="73666E88"/>
    <w:lvl w:ilvl="0" w:tplc="A7E0AFF4">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D73799"/>
    <w:multiLevelType w:val="hybridMultilevel"/>
    <w:tmpl w:val="CD66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63324B"/>
    <w:multiLevelType w:val="multilevel"/>
    <w:tmpl w:val="389E7F44"/>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4">
    <w:nsid w:val="796E3FF2"/>
    <w:multiLevelType w:val="hybridMultilevel"/>
    <w:tmpl w:val="58C4DD2E"/>
    <w:lvl w:ilvl="0" w:tplc="B928BF4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4D77A8"/>
    <w:multiLevelType w:val="hybridMultilevel"/>
    <w:tmpl w:val="8CA297D6"/>
    <w:lvl w:ilvl="0" w:tplc="5DC01B44">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5"/>
  </w:num>
  <w:num w:numId="4">
    <w:abstractNumId w:val="1"/>
  </w:num>
  <w:num w:numId="5">
    <w:abstractNumId w:val="6"/>
  </w:num>
  <w:num w:numId="6">
    <w:abstractNumId w:val="11"/>
  </w:num>
  <w:num w:numId="7">
    <w:abstractNumId w:val="2"/>
  </w:num>
  <w:num w:numId="8">
    <w:abstractNumId w:val="5"/>
  </w:num>
  <w:num w:numId="9">
    <w:abstractNumId w:val="9"/>
  </w:num>
  <w:num w:numId="10">
    <w:abstractNumId w:val="8"/>
  </w:num>
  <w:num w:numId="11">
    <w:abstractNumId w:val="0"/>
  </w:num>
  <w:num w:numId="12">
    <w:abstractNumId w:val="12"/>
  </w:num>
  <w:num w:numId="13">
    <w:abstractNumId w:val="3"/>
  </w:num>
  <w:num w:numId="14">
    <w:abstractNumId w:val="1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2F"/>
    <w:rsid w:val="0000030E"/>
    <w:rsid w:val="00006A0A"/>
    <w:rsid w:val="0003127E"/>
    <w:rsid w:val="00036CAA"/>
    <w:rsid w:val="00063639"/>
    <w:rsid w:val="00066A7F"/>
    <w:rsid w:val="00073251"/>
    <w:rsid w:val="000B75F1"/>
    <w:rsid w:val="000D694B"/>
    <w:rsid w:val="00100107"/>
    <w:rsid w:val="0010600B"/>
    <w:rsid w:val="001128F4"/>
    <w:rsid w:val="0011418D"/>
    <w:rsid w:val="0012540E"/>
    <w:rsid w:val="00134BE4"/>
    <w:rsid w:val="00136401"/>
    <w:rsid w:val="00136AC9"/>
    <w:rsid w:val="00144588"/>
    <w:rsid w:val="00187A39"/>
    <w:rsid w:val="00197D36"/>
    <w:rsid w:val="001C1CE9"/>
    <w:rsid w:val="001C469A"/>
    <w:rsid w:val="002140C5"/>
    <w:rsid w:val="00215455"/>
    <w:rsid w:val="0022260B"/>
    <w:rsid w:val="00241AFB"/>
    <w:rsid w:val="00241D31"/>
    <w:rsid w:val="002613A8"/>
    <w:rsid w:val="00265928"/>
    <w:rsid w:val="00270581"/>
    <w:rsid w:val="002817E7"/>
    <w:rsid w:val="002B73AF"/>
    <w:rsid w:val="002C2AD4"/>
    <w:rsid w:val="002C6206"/>
    <w:rsid w:val="002D5B52"/>
    <w:rsid w:val="002D6BB5"/>
    <w:rsid w:val="002D7EDA"/>
    <w:rsid w:val="00302422"/>
    <w:rsid w:val="0031159B"/>
    <w:rsid w:val="00315D5C"/>
    <w:rsid w:val="003424AA"/>
    <w:rsid w:val="003603BF"/>
    <w:rsid w:val="00363DE5"/>
    <w:rsid w:val="003C1123"/>
    <w:rsid w:val="003D1027"/>
    <w:rsid w:val="00400A73"/>
    <w:rsid w:val="00404EBE"/>
    <w:rsid w:val="00412A53"/>
    <w:rsid w:val="00420F6D"/>
    <w:rsid w:val="00430184"/>
    <w:rsid w:val="0046401A"/>
    <w:rsid w:val="004646B7"/>
    <w:rsid w:val="00470781"/>
    <w:rsid w:val="00472246"/>
    <w:rsid w:val="00484692"/>
    <w:rsid w:val="004A5063"/>
    <w:rsid w:val="004A77A2"/>
    <w:rsid w:val="00507EB7"/>
    <w:rsid w:val="005229B2"/>
    <w:rsid w:val="00543914"/>
    <w:rsid w:val="00572B3A"/>
    <w:rsid w:val="00585AE2"/>
    <w:rsid w:val="005C35B5"/>
    <w:rsid w:val="005F13F2"/>
    <w:rsid w:val="00626460"/>
    <w:rsid w:val="0063079A"/>
    <w:rsid w:val="00646174"/>
    <w:rsid w:val="006A59A7"/>
    <w:rsid w:val="006B5F27"/>
    <w:rsid w:val="006C6C8E"/>
    <w:rsid w:val="006D02D5"/>
    <w:rsid w:val="006D385A"/>
    <w:rsid w:val="006F37F9"/>
    <w:rsid w:val="006F7F83"/>
    <w:rsid w:val="00746453"/>
    <w:rsid w:val="00750CFA"/>
    <w:rsid w:val="00757BE5"/>
    <w:rsid w:val="007648F9"/>
    <w:rsid w:val="0076530C"/>
    <w:rsid w:val="0076675B"/>
    <w:rsid w:val="00775CC6"/>
    <w:rsid w:val="007D03D3"/>
    <w:rsid w:val="007D2C64"/>
    <w:rsid w:val="007E4CB1"/>
    <w:rsid w:val="007E4E36"/>
    <w:rsid w:val="007F0434"/>
    <w:rsid w:val="00801812"/>
    <w:rsid w:val="00803CFE"/>
    <w:rsid w:val="00814BD7"/>
    <w:rsid w:val="00815FF0"/>
    <w:rsid w:val="00816617"/>
    <w:rsid w:val="008175F8"/>
    <w:rsid w:val="00842BA5"/>
    <w:rsid w:val="0084564A"/>
    <w:rsid w:val="0085144C"/>
    <w:rsid w:val="00862AA2"/>
    <w:rsid w:val="00881514"/>
    <w:rsid w:val="00882729"/>
    <w:rsid w:val="008839E3"/>
    <w:rsid w:val="008923B2"/>
    <w:rsid w:val="0089611D"/>
    <w:rsid w:val="008B2C85"/>
    <w:rsid w:val="008D3229"/>
    <w:rsid w:val="008D436C"/>
    <w:rsid w:val="008D654F"/>
    <w:rsid w:val="00906F31"/>
    <w:rsid w:val="009323EF"/>
    <w:rsid w:val="00993942"/>
    <w:rsid w:val="009A42C4"/>
    <w:rsid w:val="009E08E4"/>
    <w:rsid w:val="009E3F33"/>
    <w:rsid w:val="009E6ABA"/>
    <w:rsid w:val="009F4A63"/>
    <w:rsid w:val="00A23E23"/>
    <w:rsid w:val="00A5631B"/>
    <w:rsid w:val="00A85AC9"/>
    <w:rsid w:val="00A953C7"/>
    <w:rsid w:val="00AB479C"/>
    <w:rsid w:val="00AD2473"/>
    <w:rsid w:val="00AF31A6"/>
    <w:rsid w:val="00B25BB1"/>
    <w:rsid w:val="00B42881"/>
    <w:rsid w:val="00B50F58"/>
    <w:rsid w:val="00B518A0"/>
    <w:rsid w:val="00B552E8"/>
    <w:rsid w:val="00B83580"/>
    <w:rsid w:val="00B92373"/>
    <w:rsid w:val="00BA393A"/>
    <w:rsid w:val="00BC78EC"/>
    <w:rsid w:val="00BD2BB7"/>
    <w:rsid w:val="00BD364E"/>
    <w:rsid w:val="00BF6ABA"/>
    <w:rsid w:val="00BF7A9F"/>
    <w:rsid w:val="00C05315"/>
    <w:rsid w:val="00C07CAD"/>
    <w:rsid w:val="00C33BE2"/>
    <w:rsid w:val="00C3692D"/>
    <w:rsid w:val="00C52553"/>
    <w:rsid w:val="00C561AB"/>
    <w:rsid w:val="00C63C01"/>
    <w:rsid w:val="00CD5A0A"/>
    <w:rsid w:val="00CD6BD8"/>
    <w:rsid w:val="00CF6B10"/>
    <w:rsid w:val="00D13173"/>
    <w:rsid w:val="00D46AE9"/>
    <w:rsid w:val="00D965F4"/>
    <w:rsid w:val="00DA07BB"/>
    <w:rsid w:val="00DB338D"/>
    <w:rsid w:val="00DD079F"/>
    <w:rsid w:val="00DD25EB"/>
    <w:rsid w:val="00E159F3"/>
    <w:rsid w:val="00E22BFB"/>
    <w:rsid w:val="00E61E5A"/>
    <w:rsid w:val="00E74AC5"/>
    <w:rsid w:val="00EA6E1E"/>
    <w:rsid w:val="00EB4715"/>
    <w:rsid w:val="00EC017B"/>
    <w:rsid w:val="00ED4CB9"/>
    <w:rsid w:val="00ED5F48"/>
    <w:rsid w:val="00EE0B37"/>
    <w:rsid w:val="00EF4E2F"/>
    <w:rsid w:val="00F01D5F"/>
    <w:rsid w:val="00F126C6"/>
    <w:rsid w:val="00F433BE"/>
    <w:rsid w:val="00F667BB"/>
    <w:rsid w:val="00F750D7"/>
    <w:rsid w:val="00F83373"/>
    <w:rsid w:val="00F85F11"/>
    <w:rsid w:val="00FD0C84"/>
    <w:rsid w:val="00FD37DC"/>
    <w:rsid w:val="00FE4B3B"/>
    <w:rsid w:val="00FF0A87"/>
    <w:rsid w:val="00FF2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1418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4E2F"/>
    <w:pPr>
      <w:jc w:val="center"/>
    </w:pPr>
    <w:rPr>
      <w:b/>
    </w:rPr>
  </w:style>
  <w:style w:type="character" w:customStyle="1" w:styleId="a4">
    <w:name w:val="Название Знак"/>
    <w:basedOn w:val="a0"/>
    <w:link w:val="a3"/>
    <w:rsid w:val="00EF4E2F"/>
    <w:rPr>
      <w:rFonts w:ascii="Times New Roman" w:eastAsia="Times New Roman" w:hAnsi="Times New Roman" w:cs="Times New Roman"/>
      <w:b/>
      <w:sz w:val="24"/>
      <w:szCs w:val="24"/>
      <w:lang w:eastAsia="ru-RU"/>
    </w:rPr>
  </w:style>
  <w:style w:type="paragraph" w:styleId="a5">
    <w:name w:val="Subtitle"/>
    <w:basedOn w:val="a"/>
    <w:link w:val="a6"/>
    <w:qFormat/>
    <w:rsid w:val="00EF4E2F"/>
    <w:pPr>
      <w:overflowPunct w:val="0"/>
      <w:autoSpaceDE w:val="0"/>
      <w:autoSpaceDN w:val="0"/>
      <w:adjustRightInd w:val="0"/>
      <w:jc w:val="center"/>
    </w:pPr>
    <w:rPr>
      <w:b/>
      <w:sz w:val="40"/>
      <w:szCs w:val="35"/>
    </w:rPr>
  </w:style>
  <w:style w:type="character" w:customStyle="1" w:styleId="a6">
    <w:name w:val="Подзаголовок Знак"/>
    <w:basedOn w:val="a0"/>
    <w:link w:val="a5"/>
    <w:rsid w:val="00EF4E2F"/>
    <w:rPr>
      <w:rFonts w:ascii="Times New Roman" w:eastAsia="Times New Roman" w:hAnsi="Times New Roman" w:cs="Times New Roman"/>
      <w:b/>
      <w:sz w:val="40"/>
      <w:szCs w:val="35"/>
      <w:lang w:eastAsia="ru-RU"/>
    </w:rPr>
  </w:style>
  <w:style w:type="paragraph" w:customStyle="1" w:styleId="ConsPlusNormal">
    <w:name w:val="ConsPlusNormal"/>
    <w:rsid w:val="00EF4E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4E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1418D"/>
    <w:rPr>
      <w:rFonts w:ascii="Tahoma" w:hAnsi="Tahoma" w:cs="Tahoma"/>
      <w:sz w:val="16"/>
      <w:szCs w:val="16"/>
    </w:rPr>
  </w:style>
  <w:style w:type="character" w:customStyle="1" w:styleId="a8">
    <w:name w:val="Текст выноски Знак"/>
    <w:basedOn w:val="a0"/>
    <w:link w:val="a7"/>
    <w:uiPriority w:val="99"/>
    <w:semiHidden/>
    <w:rsid w:val="0011418D"/>
    <w:rPr>
      <w:rFonts w:ascii="Tahoma" w:eastAsia="Times New Roman" w:hAnsi="Tahoma" w:cs="Tahoma"/>
      <w:sz w:val="16"/>
      <w:szCs w:val="16"/>
      <w:lang w:eastAsia="ru-RU"/>
    </w:rPr>
  </w:style>
  <w:style w:type="character" w:customStyle="1" w:styleId="10">
    <w:name w:val="Заголовок 1 Знак"/>
    <w:basedOn w:val="a0"/>
    <w:link w:val="1"/>
    <w:uiPriority w:val="99"/>
    <w:rsid w:val="0011418D"/>
    <w:rPr>
      <w:rFonts w:ascii="Times New Roman" w:eastAsia="Times New Roman" w:hAnsi="Times New Roman" w:cs="Times New Roman"/>
      <w:b/>
      <w:bCs/>
      <w:sz w:val="28"/>
      <w:szCs w:val="28"/>
      <w:lang w:eastAsia="ru-RU"/>
    </w:rPr>
  </w:style>
  <w:style w:type="paragraph" w:styleId="a9">
    <w:name w:val="List Paragraph"/>
    <w:basedOn w:val="a"/>
    <w:uiPriority w:val="34"/>
    <w:qFormat/>
    <w:rsid w:val="0011418D"/>
    <w:pPr>
      <w:ind w:left="720"/>
      <w:contextualSpacing/>
    </w:pPr>
  </w:style>
  <w:style w:type="paragraph" w:customStyle="1" w:styleId="ConsNonformat">
    <w:name w:val="ConsNonformat"/>
    <w:rsid w:val="00A85AC9"/>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A85AC9"/>
    <w:pPr>
      <w:widowControl w:val="0"/>
      <w:autoSpaceDE w:val="0"/>
      <w:autoSpaceDN w:val="0"/>
      <w:adjustRightInd w:val="0"/>
      <w:spacing w:after="0" w:line="240" w:lineRule="auto"/>
      <w:ind w:right="19772"/>
    </w:pPr>
    <w:rPr>
      <w:rFonts w:ascii="Arial" w:eastAsia="Times New Roman" w:hAnsi="Arial" w:cs="Times New Roman"/>
      <w:b/>
      <w:sz w:val="20"/>
      <w:szCs w:val="20"/>
      <w:lang w:eastAsia="ru-RU"/>
    </w:rPr>
  </w:style>
  <w:style w:type="paragraph" w:styleId="aa">
    <w:name w:val="Normal (Web)"/>
    <w:basedOn w:val="a"/>
    <w:uiPriority w:val="99"/>
    <w:semiHidden/>
    <w:unhideWhenUsed/>
    <w:rsid w:val="00A85AC9"/>
    <w:pPr>
      <w:spacing w:before="100" w:beforeAutospacing="1" w:after="100" w:afterAutospacing="1"/>
    </w:pPr>
  </w:style>
  <w:style w:type="paragraph" w:customStyle="1" w:styleId="Default">
    <w:name w:val="Default"/>
    <w:rsid w:val="00A85AC9"/>
    <w:pPr>
      <w:autoSpaceDE w:val="0"/>
      <w:autoSpaceDN w:val="0"/>
      <w:adjustRightInd w:val="0"/>
      <w:spacing w:after="0" w:line="240" w:lineRule="auto"/>
    </w:pPr>
    <w:rPr>
      <w:rFonts w:ascii="Arial" w:hAnsi="Arial" w:cs="Arial"/>
      <w:color w:val="000000"/>
      <w:sz w:val="24"/>
      <w:szCs w:val="24"/>
    </w:rPr>
  </w:style>
  <w:style w:type="paragraph" w:styleId="ab">
    <w:name w:val="header"/>
    <w:basedOn w:val="a"/>
    <w:link w:val="ac"/>
    <w:uiPriority w:val="99"/>
    <w:unhideWhenUsed/>
    <w:rsid w:val="00D965F4"/>
    <w:pPr>
      <w:tabs>
        <w:tab w:val="center" w:pos="4677"/>
        <w:tab w:val="right" w:pos="9355"/>
      </w:tabs>
    </w:pPr>
  </w:style>
  <w:style w:type="character" w:customStyle="1" w:styleId="ac">
    <w:name w:val="Верхний колонтитул Знак"/>
    <w:basedOn w:val="a0"/>
    <w:link w:val="ab"/>
    <w:uiPriority w:val="99"/>
    <w:rsid w:val="00D965F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965F4"/>
    <w:pPr>
      <w:tabs>
        <w:tab w:val="center" w:pos="4677"/>
        <w:tab w:val="right" w:pos="9355"/>
      </w:tabs>
    </w:pPr>
  </w:style>
  <w:style w:type="character" w:customStyle="1" w:styleId="ae">
    <w:name w:val="Нижний колонтитул Знак"/>
    <w:basedOn w:val="a0"/>
    <w:link w:val="ad"/>
    <w:uiPriority w:val="99"/>
    <w:rsid w:val="00D965F4"/>
    <w:rPr>
      <w:rFonts w:ascii="Times New Roman" w:eastAsia="Times New Roman" w:hAnsi="Times New Roman" w:cs="Times New Roman"/>
      <w:sz w:val="24"/>
      <w:szCs w:val="24"/>
      <w:lang w:eastAsia="ru-RU"/>
    </w:rPr>
  </w:style>
  <w:style w:type="paragraph" w:customStyle="1" w:styleId="11">
    <w:name w:val="[ ]1"/>
    <w:basedOn w:val="a"/>
    <w:uiPriority w:val="99"/>
    <w:rsid w:val="00036CAA"/>
    <w:pPr>
      <w:autoSpaceDE w:val="0"/>
      <w:autoSpaceDN w:val="0"/>
      <w:adjustRightInd w:val="0"/>
      <w:spacing w:line="288" w:lineRule="auto"/>
      <w:textAlignment w:val="center"/>
    </w:pPr>
    <w:rPr>
      <w:rFonts w:eastAsiaTheme="minorEastAsia"/>
      <w:color w:val="000000"/>
    </w:rPr>
  </w:style>
  <w:style w:type="paragraph" w:styleId="af">
    <w:name w:val="Body Text Indent"/>
    <w:basedOn w:val="a"/>
    <w:link w:val="af0"/>
    <w:rsid w:val="00FF0A87"/>
    <w:pPr>
      <w:ind w:firstLine="720"/>
      <w:jc w:val="both"/>
    </w:pPr>
    <w:rPr>
      <w:sz w:val="28"/>
    </w:rPr>
  </w:style>
  <w:style w:type="character" w:customStyle="1" w:styleId="af0">
    <w:name w:val="Основной текст с отступом Знак"/>
    <w:basedOn w:val="a0"/>
    <w:link w:val="af"/>
    <w:rsid w:val="00FF0A87"/>
    <w:rPr>
      <w:rFonts w:ascii="Times New Roman" w:eastAsia="Times New Roman" w:hAnsi="Times New Roman" w:cs="Times New Roman"/>
      <w:sz w:val="28"/>
      <w:szCs w:val="24"/>
      <w:lang w:eastAsia="ru-RU"/>
    </w:rPr>
  </w:style>
  <w:style w:type="paragraph" w:customStyle="1" w:styleId="12">
    <w:name w:val="Без интервала1"/>
    <w:rsid w:val="00420F6D"/>
    <w:pPr>
      <w:spacing w:after="0" w:line="240" w:lineRule="auto"/>
    </w:pPr>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1418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F4E2F"/>
    <w:pPr>
      <w:jc w:val="center"/>
    </w:pPr>
    <w:rPr>
      <w:b/>
    </w:rPr>
  </w:style>
  <w:style w:type="character" w:customStyle="1" w:styleId="a4">
    <w:name w:val="Название Знак"/>
    <w:basedOn w:val="a0"/>
    <w:link w:val="a3"/>
    <w:rsid w:val="00EF4E2F"/>
    <w:rPr>
      <w:rFonts w:ascii="Times New Roman" w:eastAsia="Times New Roman" w:hAnsi="Times New Roman" w:cs="Times New Roman"/>
      <w:b/>
      <w:sz w:val="24"/>
      <w:szCs w:val="24"/>
      <w:lang w:eastAsia="ru-RU"/>
    </w:rPr>
  </w:style>
  <w:style w:type="paragraph" w:styleId="a5">
    <w:name w:val="Subtitle"/>
    <w:basedOn w:val="a"/>
    <w:link w:val="a6"/>
    <w:qFormat/>
    <w:rsid w:val="00EF4E2F"/>
    <w:pPr>
      <w:overflowPunct w:val="0"/>
      <w:autoSpaceDE w:val="0"/>
      <w:autoSpaceDN w:val="0"/>
      <w:adjustRightInd w:val="0"/>
      <w:jc w:val="center"/>
    </w:pPr>
    <w:rPr>
      <w:b/>
      <w:sz w:val="40"/>
      <w:szCs w:val="35"/>
    </w:rPr>
  </w:style>
  <w:style w:type="character" w:customStyle="1" w:styleId="a6">
    <w:name w:val="Подзаголовок Знак"/>
    <w:basedOn w:val="a0"/>
    <w:link w:val="a5"/>
    <w:rsid w:val="00EF4E2F"/>
    <w:rPr>
      <w:rFonts w:ascii="Times New Roman" w:eastAsia="Times New Roman" w:hAnsi="Times New Roman" w:cs="Times New Roman"/>
      <w:b/>
      <w:sz w:val="40"/>
      <w:szCs w:val="35"/>
      <w:lang w:eastAsia="ru-RU"/>
    </w:rPr>
  </w:style>
  <w:style w:type="paragraph" w:customStyle="1" w:styleId="ConsPlusNormal">
    <w:name w:val="ConsPlusNormal"/>
    <w:rsid w:val="00EF4E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F4E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1418D"/>
    <w:rPr>
      <w:rFonts w:ascii="Tahoma" w:hAnsi="Tahoma" w:cs="Tahoma"/>
      <w:sz w:val="16"/>
      <w:szCs w:val="16"/>
    </w:rPr>
  </w:style>
  <w:style w:type="character" w:customStyle="1" w:styleId="a8">
    <w:name w:val="Текст выноски Знак"/>
    <w:basedOn w:val="a0"/>
    <w:link w:val="a7"/>
    <w:uiPriority w:val="99"/>
    <w:semiHidden/>
    <w:rsid w:val="0011418D"/>
    <w:rPr>
      <w:rFonts w:ascii="Tahoma" w:eastAsia="Times New Roman" w:hAnsi="Tahoma" w:cs="Tahoma"/>
      <w:sz w:val="16"/>
      <w:szCs w:val="16"/>
      <w:lang w:eastAsia="ru-RU"/>
    </w:rPr>
  </w:style>
  <w:style w:type="character" w:customStyle="1" w:styleId="10">
    <w:name w:val="Заголовок 1 Знак"/>
    <w:basedOn w:val="a0"/>
    <w:link w:val="1"/>
    <w:uiPriority w:val="99"/>
    <w:rsid w:val="0011418D"/>
    <w:rPr>
      <w:rFonts w:ascii="Times New Roman" w:eastAsia="Times New Roman" w:hAnsi="Times New Roman" w:cs="Times New Roman"/>
      <w:b/>
      <w:bCs/>
      <w:sz w:val="28"/>
      <w:szCs w:val="28"/>
      <w:lang w:eastAsia="ru-RU"/>
    </w:rPr>
  </w:style>
  <w:style w:type="paragraph" w:styleId="a9">
    <w:name w:val="List Paragraph"/>
    <w:basedOn w:val="a"/>
    <w:uiPriority w:val="34"/>
    <w:qFormat/>
    <w:rsid w:val="0011418D"/>
    <w:pPr>
      <w:ind w:left="720"/>
      <w:contextualSpacing/>
    </w:pPr>
  </w:style>
  <w:style w:type="paragraph" w:customStyle="1" w:styleId="ConsNonformat">
    <w:name w:val="ConsNonformat"/>
    <w:rsid w:val="00A85AC9"/>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A85AC9"/>
    <w:pPr>
      <w:widowControl w:val="0"/>
      <w:autoSpaceDE w:val="0"/>
      <w:autoSpaceDN w:val="0"/>
      <w:adjustRightInd w:val="0"/>
      <w:spacing w:after="0" w:line="240" w:lineRule="auto"/>
      <w:ind w:right="19772"/>
    </w:pPr>
    <w:rPr>
      <w:rFonts w:ascii="Arial" w:eastAsia="Times New Roman" w:hAnsi="Arial" w:cs="Times New Roman"/>
      <w:b/>
      <w:sz w:val="20"/>
      <w:szCs w:val="20"/>
      <w:lang w:eastAsia="ru-RU"/>
    </w:rPr>
  </w:style>
  <w:style w:type="paragraph" w:styleId="aa">
    <w:name w:val="Normal (Web)"/>
    <w:basedOn w:val="a"/>
    <w:uiPriority w:val="99"/>
    <w:semiHidden/>
    <w:unhideWhenUsed/>
    <w:rsid w:val="00A85AC9"/>
    <w:pPr>
      <w:spacing w:before="100" w:beforeAutospacing="1" w:after="100" w:afterAutospacing="1"/>
    </w:pPr>
  </w:style>
  <w:style w:type="paragraph" w:customStyle="1" w:styleId="Default">
    <w:name w:val="Default"/>
    <w:rsid w:val="00A85AC9"/>
    <w:pPr>
      <w:autoSpaceDE w:val="0"/>
      <w:autoSpaceDN w:val="0"/>
      <w:adjustRightInd w:val="0"/>
      <w:spacing w:after="0" w:line="240" w:lineRule="auto"/>
    </w:pPr>
    <w:rPr>
      <w:rFonts w:ascii="Arial" w:hAnsi="Arial" w:cs="Arial"/>
      <w:color w:val="000000"/>
      <w:sz w:val="24"/>
      <w:szCs w:val="24"/>
    </w:rPr>
  </w:style>
  <w:style w:type="paragraph" w:styleId="ab">
    <w:name w:val="header"/>
    <w:basedOn w:val="a"/>
    <w:link w:val="ac"/>
    <w:uiPriority w:val="99"/>
    <w:unhideWhenUsed/>
    <w:rsid w:val="00D965F4"/>
    <w:pPr>
      <w:tabs>
        <w:tab w:val="center" w:pos="4677"/>
        <w:tab w:val="right" w:pos="9355"/>
      </w:tabs>
    </w:pPr>
  </w:style>
  <w:style w:type="character" w:customStyle="1" w:styleId="ac">
    <w:name w:val="Верхний колонтитул Знак"/>
    <w:basedOn w:val="a0"/>
    <w:link w:val="ab"/>
    <w:uiPriority w:val="99"/>
    <w:rsid w:val="00D965F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965F4"/>
    <w:pPr>
      <w:tabs>
        <w:tab w:val="center" w:pos="4677"/>
        <w:tab w:val="right" w:pos="9355"/>
      </w:tabs>
    </w:pPr>
  </w:style>
  <w:style w:type="character" w:customStyle="1" w:styleId="ae">
    <w:name w:val="Нижний колонтитул Знак"/>
    <w:basedOn w:val="a0"/>
    <w:link w:val="ad"/>
    <w:uiPriority w:val="99"/>
    <w:rsid w:val="00D965F4"/>
    <w:rPr>
      <w:rFonts w:ascii="Times New Roman" w:eastAsia="Times New Roman" w:hAnsi="Times New Roman" w:cs="Times New Roman"/>
      <w:sz w:val="24"/>
      <w:szCs w:val="24"/>
      <w:lang w:eastAsia="ru-RU"/>
    </w:rPr>
  </w:style>
  <w:style w:type="paragraph" w:customStyle="1" w:styleId="11">
    <w:name w:val="[ ]1"/>
    <w:basedOn w:val="a"/>
    <w:uiPriority w:val="99"/>
    <w:rsid w:val="00036CAA"/>
    <w:pPr>
      <w:autoSpaceDE w:val="0"/>
      <w:autoSpaceDN w:val="0"/>
      <w:adjustRightInd w:val="0"/>
      <w:spacing w:line="288" w:lineRule="auto"/>
      <w:textAlignment w:val="center"/>
    </w:pPr>
    <w:rPr>
      <w:rFonts w:eastAsiaTheme="minorEastAsia"/>
      <w:color w:val="000000"/>
    </w:rPr>
  </w:style>
  <w:style w:type="paragraph" w:styleId="af">
    <w:name w:val="Body Text Indent"/>
    <w:basedOn w:val="a"/>
    <w:link w:val="af0"/>
    <w:rsid w:val="00FF0A87"/>
    <w:pPr>
      <w:ind w:firstLine="720"/>
      <w:jc w:val="both"/>
    </w:pPr>
    <w:rPr>
      <w:sz w:val="28"/>
    </w:rPr>
  </w:style>
  <w:style w:type="character" w:customStyle="1" w:styleId="af0">
    <w:name w:val="Основной текст с отступом Знак"/>
    <w:basedOn w:val="a0"/>
    <w:link w:val="af"/>
    <w:rsid w:val="00FF0A87"/>
    <w:rPr>
      <w:rFonts w:ascii="Times New Roman" w:eastAsia="Times New Roman" w:hAnsi="Times New Roman" w:cs="Times New Roman"/>
      <w:sz w:val="28"/>
      <w:szCs w:val="24"/>
      <w:lang w:eastAsia="ru-RU"/>
    </w:rPr>
  </w:style>
  <w:style w:type="paragraph" w:customStyle="1" w:styleId="12">
    <w:name w:val="Без интервала1"/>
    <w:rsid w:val="00420F6D"/>
    <w:pPr>
      <w:spacing w:after="0" w:line="240" w:lineRule="auto"/>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ogin.consultant.ru/link/?req=doc&amp;base=LAW&amp;n=200176&amp;dst=10001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ДУМА</cp:lastModifiedBy>
  <cp:revision>4</cp:revision>
  <cp:lastPrinted>2022-05-31T11:08:00Z</cp:lastPrinted>
  <dcterms:created xsi:type="dcterms:W3CDTF">2022-05-31T07:57:00Z</dcterms:created>
  <dcterms:modified xsi:type="dcterms:W3CDTF">2022-05-31T11:09:00Z</dcterms:modified>
</cp:coreProperties>
</file>