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35" w:rsidRPr="00BC514A" w:rsidRDefault="003A2035" w:rsidP="001415B9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B07B473" wp14:editId="11A26EFB">
            <wp:extent cx="543697" cy="647809"/>
            <wp:effectExtent l="19050" t="0" r="875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06" cy="64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eastAsia="ru-RU"/>
        </w:rPr>
        <w:t xml:space="preserve">              </w:t>
      </w:r>
    </w:p>
    <w:p w:rsidR="003A2035" w:rsidRPr="00467279" w:rsidRDefault="003A2035" w:rsidP="007C7D53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467279">
        <w:rPr>
          <w:lang w:eastAsia="ru-RU"/>
        </w:rPr>
        <w:t>Калужская область</w:t>
      </w:r>
    </w:p>
    <w:p w:rsidR="003A2035" w:rsidRPr="00467279" w:rsidRDefault="003A2035" w:rsidP="007C7D53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467279">
        <w:rPr>
          <w:lang w:eastAsia="ru-RU"/>
        </w:rPr>
        <w:t>Малоярославецкий район</w:t>
      </w:r>
    </w:p>
    <w:p w:rsidR="003A2035" w:rsidRPr="00467279" w:rsidRDefault="003A2035" w:rsidP="007C7D53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467279">
        <w:rPr>
          <w:b/>
          <w:lang w:eastAsia="ru-RU"/>
        </w:rPr>
        <w:t>АДМИНИСТРАЦИЯ</w:t>
      </w:r>
    </w:p>
    <w:p w:rsidR="003A2035" w:rsidRPr="00467279" w:rsidRDefault="003A2035" w:rsidP="007C7D53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467279">
        <w:rPr>
          <w:lang w:eastAsia="ru-RU"/>
        </w:rPr>
        <w:t>муниципального образования</w:t>
      </w:r>
    </w:p>
    <w:p w:rsidR="003A2035" w:rsidRPr="00467279" w:rsidRDefault="003A2035" w:rsidP="007C7D53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467279">
        <w:rPr>
          <w:lang w:eastAsia="ru-RU"/>
        </w:rPr>
        <w:t>городское поселение</w:t>
      </w:r>
    </w:p>
    <w:p w:rsidR="003A2035" w:rsidRPr="00467279" w:rsidRDefault="003A2035" w:rsidP="007C7D53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 </w:t>
      </w:r>
      <w:r w:rsidRPr="00467279">
        <w:rPr>
          <w:b/>
          <w:lang w:eastAsia="ru-RU"/>
        </w:rPr>
        <w:t>«Город Малоярославец»</w:t>
      </w:r>
    </w:p>
    <w:p w:rsidR="003A2035" w:rsidRPr="00467279" w:rsidRDefault="003A2035" w:rsidP="001415B9">
      <w:pPr>
        <w:tabs>
          <w:tab w:val="left" w:pos="4291"/>
        </w:tabs>
        <w:suppressAutoHyphens w:val="0"/>
        <w:jc w:val="center"/>
        <w:rPr>
          <w:b/>
          <w:lang w:eastAsia="ru-RU"/>
        </w:rPr>
      </w:pPr>
    </w:p>
    <w:p w:rsidR="003A2035" w:rsidRPr="00467279" w:rsidRDefault="003A2035" w:rsidP="001415B9">
      <w:pPr>
        <w:tabs>
          <w:tab w:val="left" w:pos="4291"/>
        </w:tabs>
        <w:suppressAutoHyphens w:val="0"/>
        <w:jc w:val="center"/>
        <w:rPr>
          <w:b/>
          <w:sz w:val="25"/>
          <w:szCs w:val="25"/>
          <w:lang w:eastAsia="ru-RU"/>
        </w:rPr>
      </w:pPr>
      <w:r w:rsidRPr="00467279">
        <w:rPr>
          <w:b/>
          <w:sz w:val="25"/>
          <w:szCs w:val="25"/>
          <w:lang w:eastAsia="ru-RU"/>
        </w:rPr>
        <w:t>ПОСТАНОВЛЕНИЕ</w:t>
      </w:r>
    </w:p>
    <w:p w:rsidR="003A2035" w:rsidRDefault="003A2035" w:rsidP="003A2035">
      <w:pPr>
        <w:suppressAutoHyphens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</w:t>
      </w:r>
    </w:p>
    <w:p w:rsidR="003A2035" w:rsidRDefault="003A2035" w:rsidP="003A2035">
      <w:pPr>
        <w:suppressAutoHyphens w:val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от 12.07.2022</w:t>
      </w:r>
      <w:r w:rsidRPr="00BC514A">
        <w:rPr>
          <w:b/>
          <w:sz w:val="26"/>
          <w:szCs w:val="26"/>
          <w:lang w:eastAsia="ru-RU"/>
        </w:rPr>
        <w:t xml:space="preserve"> г.</w:t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  <w:t xml:space="preserve">                      </w:t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  <w:t xml:space="preserve">                        </w:t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663</w:t>
      </w:r>
    </w:p>
    <w:p w:rsidR="003A2035" w:rsidRDefault="003A2035" w:rsidP="003A2035">
      <w:pPr>
        <w:suppressAutoHyphens w:val="0"/>
        <w:ind w:hanging="216"/>
        <w:rPr>
          <w:b/>
          <w:sz w:val="26"/>
          <w:szCs w:val="26"/>
          <w:u w:val="single"/>
          <w:lang w:eastAsia="ru-RU"/>
        </w:rPr>
      </w:pPr>
    </w:p>
    <w:p w:rsidR="003A2035" w:rsidRPr="00BC514A" w:rsidRDefault="003A2035" w:rsidP="003A2035">
      <w:pPr>
        <w:suppressAutoHyphens w:val="0"/>
        <w:rPr>
          <w:b/>
          <w:sz w:val="26"/>
          <w:szCs w:val="26"/>
          <w:u w:val="single"/>
          <w:lang w:eastAsia="ru-RU"/>
        </w:rPr>
      </w:pPr>
      <w:r w:rsidRPr="00545E39">
        <w:rPr>
          <w:b/>
          <w:i/>
          <w:sz w:val="26"/>
          <w:szCs w:val="26"/>
        </w:rPr>
        <w:t xml:space="preserve">«О создании постоянно действующей комиссии по </w:t>
      </w:r>
      <w:r>
        <w:rPr>
          <w:b/>
          <w:i/>
          <w:sz w:val="26"/>
          <w:szCs w:val="26"/>
        </w:rPr>
        <w:t>подготовке и принятию решения о списании</w:t>
      </w:r>
      <w:r w:rsidRPr="00545E39">
        <w:rPr>
          <w:b/>
          <w:i/>
          <w:sz w:val="26"/>
          <w:szCs w:val="26"/>
        </w:rPr>
        <w:t xml:space="preserve"> муниципального имущества, составляющего казну муниципального образования городское поселение «Город Малоярославец»</w:t>
      </w:r>
    </w:p>
    <w:p w:rsidR="003A2035" w:rsidRPr="00BC514A" w:rsidRDefault="003A2035" w:rsidP="001415B9">
      <w:pPr>
        <w:suppressAutoHyphens w:val="0"/>
        <w:jc w:val="right"/>
        <w:rPr>
          <w:b/>
          <w:sz w:val="26"/>
          <w:szCs w:val="26"/>
          <w:lang w:eastAsia="ru-RU"/>
        </w:rPr>
      </w:pPr>
    </w:p>
    <w:p w:rsidR="00545E39" w:rsidRPr="00412AAD" w:rsidRDefault="00545E39" w:rsidP="003A2035">
      <w:pPr>
        <w:suppressAutoHyphens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412AAD">
        <w:rPr>
          <w:sz w:val="26"/>
          <w:szCs w:val="26"/>
        </w:rPr>
        <w:t>В целях организации учета муниципального имущества, входящего в состав муниципальной казны, упорядочения ведения учета сведений о муниципальном имуществе, регулировании отношений возникающих при управлении и распоряжении муниципальным имуществом, в соответствии с Федеральным законом от 06.10.2003 № 131-ФЗ "Об общих принципах организации местного самоуправления</w:t>
      </w:r>
      <w:r w:rsidRPr="00412AAD">
        <w:rPr>
          <w:sz w:val="26"/>
          <w:szCs w:val="26"/>
          <w:lang w:eastAsia="ru-RU"/>
        </w:rPr>
        <w:t>, согласно Решению городской Думы городского поселения «Город Малоярославец» от 08.07.2021 №96 «Об утверждении положения «О порядке управления и распоряжении</w:t>
      </w:r>
      <w:proofErr w:type="gramEnd"/>
      <w:r w:rsidRPr="00412AAD">
        <w:rPr>
          <w:sz w:val="26"/>
          <w:szCs w:val="26"/>
          <w:lang w:eastAsia="ru-RU"/>
        </w:rPr>
        <w:t xml:space="preserve"> </w:t>
      </w:r>
      <w:proofErr w:type="gramStart"/>
      <w:r w:rsidRPr="00412AAD">
        <w:rPr>
          <w:sz w:val="26"/>
          <w:szCs w:val="26"/>
          <w:lang w:eastAsia="ru-RU"/>
        </w:rPr>
        <w:t xml:space="preserve">имуществом, находящимся в муниципальной собственности муниципального образования городское поселение «Город Малоярославец», Решению городской Думы городского поселения «Город Малоярославец» от 21.04.2022 </w:t>
      </w:r>
      <w:bookmarkStart w:id="0" w:name="_GoBack"/>
      <w:bookmarkEnd w:id="0"/>
      <w:r w:rsidRPr="00412AAD">
        <w:rPr>
          <w:sz w:val="26"/>
          <w:szCs w:val="26"/>
          <w:lang w:eastAsia="ru-RU"/>
        </w:rPr>
        <w:t>№173 «Об утверждении Положения «Об особенностях списания муниципального имущества муниципального образования городское поселение «Город Малоярославец»</w:t>
      </w:r>
      <w:r w:rsidR="00412AAD" w:rsidRPr="00412AAD">
        <w:rPr>
          <w:sz w:val="26"/>
          <w:szCs w:val="26"/>
          <w:lang w:eastAsia="ru-RU"/>
        </w:rPr>
        <w:t xml:space="preserve">, руководствуясь, ст. 37 Устава муниципального образования городское поселение «Город Малоярославец», </w:t>
      </w:r>
      <w:r w:rsidR="00412AAD" w:rsidRPr="00412AAD">
        <w:rPr>
          <w:sz w:val="26"/>
          <w:szCs w:val="26"/>
        </w:rPr>
        <w:t>Администрация муниципального образования городское поселение «Город Малоярославец»</w:t>
      </w:r>
      <w:proofErr w:type="gramEnd"/>
    </w:p>
    <w:p w:rsidR="00545E39" w:rsidRDefault="00545E39" w:rsidP="00F446EF">
      <w:pPr>
        <w:tabs>
          <w:tab w:val="left" w:pos="4291"/>
        </w:tabs>
        <w:suppressAutoHyphens w:val="0"/>
        <w:ind w:left="-142" w:right="-307"/>
        <w:jc w:val="both"/>
      </w:pPr>
    </w:p>
    <w:p w:rsidR="00425E0D" w:rsidRPr="004D5401" w:rsidRDefault="00425E0D" w:rsidP="003A2035">
      <w:pPr>
        <w:tabs>
          <w:tab w:val="left" w:pos="4291"/>
        </w:tabs>
        <w:suppressAutoHyphens w:val="0"/>
        <w:spacing w:line="276" w:lineRule="auto"/>
        <w:jc w:val="center"/>
        <w:rPr>
          <w:b/>
          <w:sz w:val="26"/>
          <w:szCs w:val="26"/>
          <w:lang w:eastAsia="ru-RU"/>
        </w:rPr>
      </w:pPr>
      <w:r w:rsidRPr="004D5401">
        <w:rPr>
          <w:b/>
          <w:sz w:val="26"/>
          <w:szCs w:val="26"/>
          <w:lang w:eastAsia="ru-RU"/>
        </w:rPr>
        <w:t>ПОСТАНОВЛЯЕТ:</w:t>
      </w:r>
    </w:p>
    <w:p w:rsidR="00425E0D" w:rsidRPr="000724CC" w:rsidRDefault="00425E0D" w:rsidP="000724CC">
      <w:pPr>
        <w:tabs>
          <w:tab w:val="left" w:pos="4291"/>
        </w:tabs>
        <w:suppressAutoHyphens w:val="0"/>
        <w:ind w:firstLine="743"/>
        <w:jc w:val="center"/>
        <w:rPr>
          <w:b/>
          <w:sz w:val="25"/>
          <w:szCs w:val="25"/>
          <w:lang w:eastAsia="ru-RU"/>
        </w:rPr>
      </w:pPr>
    </w:p>
    <w:p w:rsidR="00412AAD" w:rsidRPr="006E7BBD" w:rsidRDefault="00DB68BB" w:rsidP="003A2035">
      <w:pPr>
        <w:spacing w:line="276" w:lineRule="auto"/>
        <w:ind w:right="-24" w:firstLine="709"/>
        <w:jc w:val="both"/>
        <w:rPr>
          <w:sz w:val="26"/>
          <w:szCs w:val="26"/>
        </w:rPr>
      </w:pPr>
      <w:r w:rsidRPr="006E7BBD">
        <w:rPr>
          <w:sz w:val="26"/>
          <w:szCs w:val="26"/>
        </w:rPr>
        <w:t>1.</w:t>
      </w:r>
      <w:r w:rsidR="00412AAD" w:rsidRPr="006E7BBD">
        <w:rPr>
          <w:sz w:val="26"/>
          <w:szCs w:val="26"/>
        </w:rPr>
        <w:t xml:space="preserve">Создать постоянно действующую комиссию </w:t>
      </w:r>
      <w:r w:rsidR="00C025AE">
        <w:rPr>
          <w:sz w:val="26"/>
          <w:szCs w:val="26"/>
        </w:rPr>
        <w:t>по подготовке и принятию решения о списании</w:t>
      </w:r>
      <w:r w:rsidR="00412AAD" w:rsidRPr="006E7BBD">
        <w:rPr>
          <w:sz w:val="26"/>
          <w:szCs w:val="26"/>
        </w:rPr>
        <w:t xml:space="preserve"> муниципального имущества, составляющего казну муниципального образования городское поселение «Город Малоярославец»</w:t>
      </w:r>
      <w:r w:rsidR="00C025AE">
        <w:rPr>
          <w:sz w:val="26"/>
          <w:szCs w:val="26"/>
        </w:rPr>
        <w:t xml:space="preserve"> (далее – Комиссия)</w:t>
      </w:r>
      <w:r w:rsidR="00412AAD" w:rsidRPr="006E7BBD">
        <w:rPr>
          <w:sz w:val="26"/>
          <w:szCs w:val="26"/>
        </w:rPr>
        <w:t>.</w:t>
      </w:r>
    </w:p>
    <w:p w:rsidR="00C025AE" w:rsidRDefault="00DB68BB" w:rsidP="003A2035">
      <w:pPr>
        <w:suppressAutoHyphens w:val="0"/>
        <w:autoSpaceDE w:val="0"/>
        <w:autoSpaceDN w:val="0"/>
        <w:adjustRightInd w:val="0"/>
        <w:spacing w:line="276" w:lineRule="auto"/>
        <w:ind w:right="-24" w:firstLine="709"/>
        <w:jc w:val="both"/>
        <w:rPr>
          <w:sz w:val="26"/>
          <w:szCs w:val="26"/>
        </w:rPr>
      </w:pPr>
      <w:r w:rsidRPr="006E7BBD">
        <w:rPr>
          <w:sz w:val="26"/>
          <w:szCs w:val="26"/>
        </w:rPr>
        <w:t>2.</w:t>
      </w:r>
      <w:r w:rsidR="00412AAD" w:rsidRPr="006E7BBD">
        <w:rPr>
          <w:sz w:val="26"/>
          <w:szCs w:val="26"/>
        </w:rPr>
        <w:t>Утвердить</w:t>
      </w:r>
      <w:r w:rsidR="00C025AE">
        <w:rPr>
          <w:sz w:val="26"/>
          <w:szCs w:val="26"/>
        </w:rPr>
        <w:t>:</w:t>
      </w:r>
    </w:p>
    <w:p w:rsidR="00C025AE" w:rsidRDefault="00C025AE" w:rsidP="003A2035">
      <w:pPr>
        <w:suppressAutoHyphens w:val="0"/>
        <w:autoSpaceDE w:val="0"/>
        <w:autoSpaceDN w:val="0"/>
        <w:adjustRightInd w:val="0"/>
        <w:spacing w:line="276" w:lineRule="auto"/>
        <w:ind w:right="-2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2.1.Положение о Комиссии согласно приложению №1 к настоящему Постановлению.</w:t>
      </w:r>
    </w:p>
    <w:p w:rsidR="00412AAD" w:rsidRPr="006E7BBD" w:rsidRDefault="00C025AE" w:rsidP="003A2035">
      <w:pPr>
        <w:suppressAutoHyphens w:val="0"/>
        <w:autoSpaceDE w:val="0"/>
        <w:autoSpaceDN w:val="0"/>
        <w:adjustRightInd w:val="0"/>
        <w:spacing w:line="276" w:lineRule="auto"/>
        <w:ind w:right="-2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2.2.Состав Комиссии согласно приложению №2 к настоящему Постановлению.</w:t>
      </w:r>
      <w:r w:rsidR="00412AAD" w:rsidRPr="006E7BBD">
        <w:rPr>
          <w:sz w:val="26"/>
          <w:szCs w:val="26"/>
        </w:rPr>
        <w:t xml:space="preserve"> </w:t>
      </w:r>
    </w:p>
    <w:p w:rsidR="00E44999" w:rsidRPr="006E7BBD" w:rsidRDefault="006E7BBD" w:rsidP="003A2035">
      <w:pPr>
        <w:suppressAutoHyphens w:val="0"/>
        <w:autoSpaceDE w:val="0"/>
        <w:autoSpaceDN w:val="0"/>
        <w:adjustRightInd w:val="0"/>
        <w:spacing w:line="276" w:lineRule="auto"/>
        <w:ind w:right="-24" w:firstLine="709"/>
        <w:jc w:val="both"/>
        <w:rPr>
          <w:sz w:val="26"/>
          <w:szCs w:val="26"/>
        </w:rPr>
      </w:pPr>
      <w:r w:rsidRPr="006E7BBD">
        <w:rPr>
          <w:sz w:val="26"/>
          <w:szCs w:val="26"/>
        </w:rPr>
        <w:t>3</w:t>
      </w:r>
      <w:r w:rsidR="00E44999" w:rsidRPr="006E7BBD">
        <w:rPr>
          <w:sz w:val="26"/>
          <w:szCs w:val="26"/>
        </w:rPr>
        <w:t>.Действие настоящего Постановления вступает в силу со дня его подписания.</w:t>
      </w:r>
    </w:p>
    <w:p w:rsidR="00E44999" w:rsidRPr="006E7BBD" w:rsidRDefault="003A2035" w:rsidP="006E7BBD">
      <w:p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right="-2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6E7BBD" w:rsidRPr="006E7BBD">
        <w:rPr>
          <w:sz w:val="26"/>
          <w:szCs w:val="26"/>
        </w:rPr>
        <w:t>4</w:t>
      </w:r>
      <w:r w:rsidR="00E44999" w:rsidRPr="006E7BBD">
        <w:rPr>
          <w:sz w:val="26"/>
          <w:szCs w:val="26"/>
        </w:rPr>
        <w:t>.</w:t>
      </w:r>
      <w:proofErr w:type="gramStart"/>
      <w:r w:rsidR="00E44999" w:rsidRPr="006E7BBD">
        <w:rPr>
          <w:sz w:val="26"/>
          <w:szCs w:val="26"/>
        </w:rPr>
        <w:t>Контроль за</w:t>
      </w:r>
      <w:proofErr w:type="gramEnd"/>
      <w:r w:rsidR="006E7BBD">
        <w:rPr>
          <w:sz w:val="26"/>
          <w:szCs w:val="26"/>
        </w:rPr>
        <w:t xml:space="preserve"> исполнением настоящего П</w:t>
      </w:r>
      <w:r w:rsidR="00E44999" w:rsidRPr="006E7BBD">
        <w:rPr>
          <w:sz w:val="26"/>
          <w:szCs w:val="26"/>
        </w:rPr>
        <w:t>остановления возложить на заместителя Главы Администрации Галину Геннадьевну Трофимову.</w:t>
      </w:r>
    </w:p>
    <w:p w:rsidR="00E44999" w:rsidRDefault="00E44999" w:rsidP="00E44999">
      <w:pPr>
        <w:tabs>
          <w:tab w:val="left" w:pos="709"/>
        </w:tabs>
        <w:suppressAutoHyphens w:val="0"/>
        <w:autoSpaceDE w:val="0"/>
        <w:autoSpaceDN w:val="0"/>
        <w:adjustRightInd w:val="0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3A2035" w:rsidRDefault="003A2035" w:rsidP="00F446EF">
      <w:pPr>
        <w:pStyle w:val="a7"/>
        <w:spacing w:before="0" w:beforeAutospacing="0" w:after="0" w:afterAutospacing="0"/>
        <w:ind w:right="-307"/>
        <w:rPr>
          <w:b/>
          <w:color w:val="000000"/>
          <w:sz w:val="26"/>
          <w:szCs w:val="26"/>
        </w:rPr>
      </w:pPr>
    </w:p>
    <w:p w:rsidR="003A2035" w:rsidRDefault="00E44999" w:rsidP="00F446EF">
      <w:pPr>
        <w:pStyle w:val="a7"/>
        <w:spacing w:before="0" w:beforeAutospacing="0" w:after="0" w:afterAutospacing="0"/>
        <w:ind w:right="-307"/>
        <w:rPr>
          <w:b/>
          <w:color w:val="000000"/>
          <w:sz w:val="26"/>
          <w:szCs w:val="26"/>
        </w:rPr>
      </w:pPr>
      <w:r w:rsidRPr="005952BC">
        <w:rPr>
          <w:b/>
          <w:color w:val="000000"/>
          <w:sz w:val="26"/>
          <w:szCs w:val="26"/>
        </w:rPr>
        <w:t>Глава</w:t>
      </w:r>
      <w:r>
        <w:rPr>
          <w:b/>
          <w:color w:val="000000"/>
          <w:sz w:val="26"/>
          <w:szCs w:val="26"/>
        </w:rPr>
        <w:t xml:space="preserve"> </w:t>
      </w:r>
      <w:r w:rsidRPr="005952BC">
        <w:rPr>
          <w:b/>
          <w:color w:val="000000"/>
          <w:sz w:val="26"/>
          <w:szCs w:val="26"/>
        </w:rPr>
        <w:t>Администрации</w:t>
      </w:r>
      <w:r w:rsidR="003A2035">
        <w:rPr>
          <w:b/>
          <w:color w:val="000000"/>
          <w:sz w:val="26"/>
          <w:szCs w:val="26"/>
        </w:rPr>
        <w:tab/>
      </w:r>
      <w:r w:rsidR="003A2035">
        <w:rPr>
          <w:b/>
          <w:color w:val="000000"/>
          <w:sz w:val="26"/>
          <w:szCs w:val="26"/>
        </w:rPr>
        <w:tab/>
      </w:r>
      <w:r w:rsidR="003A2035">
        <w:rPr>
          <w:b/>
          <w:color w:val="000000"/>
          <w:sz w:val="26"/>
          <w:szCs w:val="26"/>
        </w:rPr>
        <w:tab/>
      </w:r>
      <w:r w:rsidR="003A2035">
        <w:rPr>
          <w:b/>
          <w:color w:val="000000"/>
          <w:sz w:val="26"/>
          <w:szCs w:val="26"/>
        </w:rPr>
        <w:tab/>
      </w:r>
      <w:r w:rsidR="003A2035">
        <w:rPr>
          <w:b/>
          <w:color w:val="000000"/>
          <w:sz w:val="26"/>
          <w:szCs w:val="26"/>
        </w:rPr>
        <w:tab/>
      </w:r>
      <w:r w:rsidR="003A2035">
        <w:rPr>
          <w:b/>
          <w:color w:val="000000"/>
          <w:sz w:val="26"/>
          <w:szCs w:val="26"/>
        </w:rPr>
        <w:tab/>
      </w:r>
      <w:r w:rsidR="003A2035">
        <w:rPr>
          <w:b/>
          <w:color w:val="000000"/>
          <w:sz w:val="26"/>
          <w:szCs w:val="26"/>
        </w:rPr>
        <w:tab/>
      </w:r>
      <w:r w:rsidR="003A2035">
        <w:rPr>
          <w:b/>
          <w:color w:val="000000"/>
          <w:sz w:val="26"/>
          <w:szCs w:val="26"/>
        </w:rPr>
        <w:tab/>
      </w:r>
      <w:proofErr w:type="spellStart"/>
      <w:r w:rsidRPr="005952BC">
        <w:rPr>
          <w:b/>
          <w:color w:val="000000"/>
          <w:sz w:val="26"/>
          <w:szCs w:val="26"/>
        </w:rPr>
        <w:t>М.А.Крылов</w:t>
      </w:r>
      <w:proofErr w:type="spellEnd"/>
    </w:p>
    <w:p w:rsidR="00E44999" w:rsidRPr="00B51207" w:rsidRDefault="00E44999" w:rsidP="00E44999">
      <w:pPr>
        <w:suppressAutoHyphens w:val="0"/>
        <w:autoSpaceDE w:val="0"/>
        <w:autoSpaceDN w:val="0"/>
        <w:adjustRightInd w:val="0"/>
        <w:jc w:val="both"/>
      </w:pPr>
    </w:p>
    <w:p w:rsidR="003A2035" w:rsidRDefault="003A2035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  <w:sectPr w:rsidR="003A2035" w:rsidSect="003A203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A2035" w:rsidRDefault="00CE64AF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  <w:r w:rsidRPr="004234E7">
        <w:rPr>
          <w:b/>
          <w:sz w:val="26"/>
          <w:szCs w:val="26"/>
          <w:lang w:eastAsia="ru-RU"/>
        </w:rPr>
        <w:t xml:space="preserve">Приложение </w:t>
      </w:r>
      <w:r w:rsidR="004234E7" w:rsidRPr="004234E7">
        <w:rPr>
          <w:b/>
          <w:sz w:val="26"/>
          <w:szCs w:val="26"/>
          <w:lang w:eastAsia="ru-RU"/>
        </w:rPr>
        <w:t xml:space="preserve">№1 </w:t>
      </w:r>
    </w:p>
    <w:p w:rsidR="004234E7" w:rsidRPr="004234E7" w:rsidRDefault="004234E7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  <w:r w:rsidRPr="004234E7">
        <w:rPr>
          <w:b/>
          <w:sz w:val="26"/>
          <w:szCs w:val="26"/>
          <w:lang w:eastAsia="ru-RU"/>
        </w:rPr>
        <w:t xml:space="preserve">к Постановлению Администрации </w:t>
      </w:r>
      <w:proofErr w:type="gramStart"/>
      <w:r w:rsidRPr="004234E7">
        <w:rPr>
          <w:b/>
          <w:sz w:val="26"/>
          <w:szCs w:val="26"/>
          <w:lang w:eastAsia="ru-RU"/>
        </w:rPr>
        <w:t>муниципального</w:t>
      </w:r>
      <w:proofErr w:type="gramEnd"/>
      <w:r w:rsidRPr="004234E7">
        <w:rPr>
          <w:b/>
          <w:sz w:val="26"/>
          <w:szCs w:val="26"/>
          <w:lang w:eastAsia="ru-RU"/>
        </w:rPr>
        <w:t xml:space="preserve"> </w:t>
      </w:r>
    </w:p>
    <w:p w:rsidR="004234E7" w:rsidRPr="004234E7" w:rsidRDefault="004234E7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  <w:r w:rsidRPr="004234E7">
        <w:rPr>
          <w:b/>
          <w:sz w:val="26"/>
          <w:szCs w:val="26"/>
          <w:lang w:eastAsia="ru-RU"/>
        </w:rPr>
        <w:t xml:space="preserve">образования городское поселение «Город Малоярославец» </w:t>
      </w:r>
    </w:p>
    <w:p w:rsidR="00D01943" w:rsidRDefault="004234E7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  <w:r w:rsidRPr="004234E7">
        <w:rPr>
          <w:b/>
          <w:sz w:val="26"/>
          <w:szCs w:val="26"/>
          <w:lang w:eastAsia="ru-RU"/>
        </w:rPr>
        <w:t xml:space="preserve">от </w:t>
      </w:r>
      <w:r w:rsidR="003A2035">
        <w:rPr>
          <w:b/>
          <w:sz w:val="26"/>
          <w:szCs w:val="26"/>
          <w:lang w:eastAsia="ru-RU"/>
        </w:rPr>
        <w:t>12.07.</w:t>
      </w:r>
      <w:r w:rsidR="00585493">
        <w:rPr>
          <w:b/>
          <w:sz w:val="26"/>
          <w:szCs w:val="26"/>
          <w:lang w:eastAsia="ru-RU"/>
        </w:rPr>
        <w:t>2022</w:t>
      </w:r>
      <w:r w:rsidRPr="004234E7">
        <w:rPr>
          <w:b/>
          <w:sz w:val="26"/>
          <w:szCs w:val="26"/>
          <w:lang w:eastAsia="ru-RU"/>
        </w:rPr>
        <w:t xml:space="preserve"> г. №</w:t>
      </w:r>
      <w:r w:rsidR="003A2035">
        <w:rPr>
          <w:b/>
          <w:sz w:val="26"/>
          <w:szCs w:val="26"/>
          <w:lang w:eastAsia="ru-RU"/>
        </w:rPr>
        <w:t>663</w:t>
      </w:r>
    </w:p>
    <w:p w:rsidR="004234E7" w:rsidRDefault="004234E7" w:rsidP="004234E7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</w:p>
    <w:p w:rsidR="006E7BBD" w:rsidRDefault="00C025AE" w:rsidP="006E7BBD">
      <w:pPr>
        <w:spacing w:line="276" w:lineRule="auto"/>
        <w:ind w:right="-24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ПОЛОЖЕНИЕ</w:t>
      </w:r>
    </w:p>
    <w:p w:rsidR="00C025AE" w:rsidRDefault="00C025AE" w:rsidP="006E7BBD">
      <w:pPr>
        <w:spacing w:line="276" w:lineRule="auto"/>
        <w:ind w:right="-2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постоянно действующей комиссии</w:t>
      </w:r>
      <w:r w:rsidR="006E7BBD" w:rsidRPr="006E7BBD">
        <w:rPr>
          <w:b/>
          <w:sz w:val="26"/>
          <w:szCs w:val="26"/>
        </w:rPr>
        <w:t xml:space="preserve"> по </w:t>
      </w:r>
      <w:r w:rsidRPr="00C025AE">
        <w:rPr>
          <w:b/>
          <w:sz w:val="26"/>
          <w:szCs w:val="26"/>
        </w:rPr>
        <w:t>подготовке и принятию решения о списании</w:t>
      </w:r>
      <w:r w:rsidRPr="006E7BBD">
        <w:rPr>
          <w:b/>
          <w:sz w:val="26"/>
          <w:szCs w:val="26"/>
        </w:rPr>
        <w:t xml:space="preserve"> </w:t>
      </w:r>
      <w:r w:rsidR="006E7BBD" w:rsidRPr="006E7BBD">
        <w:rPr>
          <w:b/>
          <w:sz w:val="26"/>
          <w:szCs w:val="26"/>
        </w:rPr>
        <w:t>муниципального имущества, составляющего казну муници</w:t>
      </w:r>
      <w:r>
        <w:rPr>
          <w:b/>
          <w:sz w:val="26"/>
          <w:szCs w:val="26"/>
        </w:rPr>
        <w:t>пального</w:t>
      </w:r>
    </w:p>
    <w:p w:rsidR="006E7BBD" w:rsidRDefault="00C025AE" w:rsidP="006E7BBD">
      <w:pPr>
        <w:spacing w:line="276" w:lineRule="auto"/>
        <w:ind w:right="-2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образования </w:t>
      </w:r>
      <w:r w:rsidR="006E7BBD" w:rsidRPr="006E7BBD">
        <w:rPr>
          <w:b/>
          <w:sz w:val="26"/>
          <w:szCs w:val="26"/>
        </w:rPr>
        <w:t xml:space="preserve">городское поселение </w:t>
      </w:r>
    </w:p>
    <w:p w:rsidR="006E7BBD" w:rsidRPr="006E7BBD" w:rsidRDefault="006E7BBD" w:rsidP="006E7BBD">
      <w:pPr>
        <w:spacing w:line="276" w:lineRule="auto"/>
        <w:ind w:right="-24"/>
        <w:jc w:val="center"/>
        <w:rPr>
          <w:sz w:val="26"/>
          <w:szCs w:val="26"/>
        </w:rPr>
      </w:pPr>
      <w:r w:rsidRPr="006E7BBD">
        <w:rPr>
          <w:b/>
          <w:sz w:val="26"/>
          <w:szCs w:val="26"/>
        </w:rPr>
        <w:t>«Город Малоярославец»</w:t>
      </w:r>
    </w:p>
    <w:p w:rsidR="005D3078" w:rsidRDefault="005D3078" w:rsidP="004234E7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</w:p>
    <w:p w:rsidR="006E7BBD" w:rsidRDefault="00C025AE" w:rsidP="00C025AE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Настоящим Положением определяется порядок формирования и деятельности комиссии по подготовке и принятию решения о списании муниципального имущества, составляющего казну муниципального образования городское поселение «Город Малоярославец» (далее – Комиссия).</w:t>
      </w:r>
    </w:p>
    <w:p w:rsidR="00C025AE" w:rsidRDefault="00C025AE" w:rsidP="00C025AE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Комиссия является коллегиальным органом и создана в целях координации работы по списанию муниципального имущества, </w:t>
      </w:r>
      <w:r w:rsidRPr="00C025AE">
        <w:rPr>
          <w:sz w:val="26"/>
          <w:szCs w:val="26"/>
          <w:lang w:eastAsia="ru-RU"/>
        </w:rPr>
        <w:t>составляющего казну муниципального образования городское поселение «Город Малоярославец»</w:t>
      </w:r>
      <w:r>
        <w:rPr>
          <w:sz w:val="26"/>
          <w:szCs w:val="26"/>
          <w:lang w:eastAsia="ru-RU"/>
        </w:rPr>
        <w:t>.</w:t>
      </w:r>
    </w:p>
    <w:p w:rsidR="00C025AE" w:rsidRDefault="006747C9" w:rsidP="00C025AE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Комиссия в своей деятельности руководствуется законодательством Российской Федерации, муниципальными правовыми актами, а также настоящим Положением.</w:t>
      </w:r>
    </w:p>
    <w:p w:rsidR="006747C9" w:rsidRDefault="006747C9" w:rsidP="00C025AE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Комиссия в целях выполнения возложенных на нее задач осуществляет следующие полномочия:</w:t>
      </w:r>
    </w:p>
    <w:p w:rsidR="006747C9" w:rsidRDefault="00E70AB9" w:rsidP="00E70AB9">
      <w:pPr>
        <w:pStyle w:val="a6"/>
        <w:numPr>
          <w:ilvl w:val="0"/>
          <w:numId w:val="6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Рассматривает представленные документы;</w:t>
      </w:r>
    </w:p>
    <w:p w:rsidR="00E70AB9" w:rsidRDefault="00E70AB9" w:rsidP="00E70AB9">
      <w:pPr>
        <w:pStyle w:val="a6"/>
        <w:numPr>
          <w:ilvl w:val="0"/>
          <w:numId w:val="6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Производит осмотр имущества казны, подлежащего списанию (при необходимости);</w:t>
      </w:r>
    </w:p>
    <w:p w:rsidR="00E70AB9" w:rsidRDefault="00E70AB9" w:rsidP="00E70AB9">
      <w:pPr>
        <w:pStyle w:val="a6"/>
        <w:numPr>
          <w:ilvl w:val="0"/>
          <w:numId w:val="6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Принимает решения по вопросу о целесообразности (пригодности) дальнейшего использования имущества казны, возможности и эффективности его восстановления, возможности использования отдельных узлов, деталей, конструкций и материалов от предлагаемого к списанию имущества;</w:t>
      </w:r>
    </w:p>
    <w:p w:rsidR="00E70AB9" w:rsidRDefault="00E70AB9" w:rsidP="00E70AB9">
      <w:pPr>
        <w:pStyle w:val="a6"/>
        <w:numPr>
          <w:ilvl w:val="0"/>
          <w:numId w:val="6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Устанавливает причины списания имущества казны, в числе которых физический износ и (или) моральный износ, утрата или повреждение в результате аварий, пожаров, чрезвычайных ситуаций, дорожно-транспортных происшествий, совершения противоправного действия, нарушений правил технической эксплуатации и иные причины, которые привели к необходимости списания имущества казны;</w:t>
      </w:r>
    </w:p>
    <w:p w:rsidR="00E70AB9" w:rsidRDefault="00ED1DB9" w:rsidP="00E70AB9">
      <w:pPr>
        <w:pStyle w:val="a6"/>
        <w:numPr>
          <w:ilvl w:val="0"/>
          <w:numId w:val="6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Принимает решение о списании либо об отсутствии оснований для списания имущества казны.</w:t>
      </w:r>
    </w:p>
    <w:p w:rsidR="00ED1DB9" w:rsidRDefault="00ED1DB9" w:rsidP="00ED1DB9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Комиссия состоит из председателя комиссии, заместителя председателя комиссии  и членов комиссии.</w:t>
      </w:r>
    </w:p>
    <w:p w:rsidR="00ED1DB9" w:rsidRDefault="00ED1DB9" w:rsidP="00ED1DB9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случае необходимости, к участию в работе Комиссии привлекаются специалисты, обладающие специальными познаниями в соответствующей сфере использования имущества.</w:t>
      </w:r>
    </w:p>
    <w:p w:rsidR="00ED1DB9" w:rsidRDefault="00ED1DB9" w:rsidP="00ED1DB9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Председатель Комиссии:</w:t>
      </w:r>
    </w:p>
    <w:p w:rsidR="00ED1DB9" w:rsidRDefault="00ED1DB9" w:rsidP="00ED1DB9">
      <w:pPr>
        <w:pStyle w:val="a6"/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осуществляет общее руководство деятельностью Комиссии;</w:t>
      </w:r>
    </w:p>
    <w:p w:rsidR="00ED1DB9" w:rsidRDefault="00ED1DB9" w:rsidP="00ED1DB9">
      <w:pPr>
        <w:pStyle w:val="a6"/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созывает и ведет заседания Комиссии;</w:t>
      </w:r>
    </w:p>
    <w:p w:rsidR="00ED1DB9" w:rsidRDefault="00ED1DB9" w:rsidP="00ED1DB9">
      <w:pPr>
        <w:pStyle w:val="a6"/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утверждает повестку дня заседания Комиссии;</w:t>
      </w:r>
    </w:p>
    <w:p w:rsidR="00ED1DB9" w:rsidRDefault="00ED1DB9" w:rsidP="00ED1DB9">
      <w:pPr>
        <w:pStyle w:val="a6"/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утверждает протокол заседания Комиссии;</w:t>
      </w:r>
    </w:p>
    <w:p w:rsidR="00ED1DB9" w:rsidRDefault="00ED1DB9" w:rsidP="00ED1DB9">
      <w:p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Функции председателя Комиссии в его отсутствии осуществляет заместитель председателя Комиссии.</w:t>
      </w:r>
    </w:p>
    <w:p w:rsidR="00ED1DB9" w:rsidRDefault="00ED1DB9" w:rsidP="00ED1DB9">
      <w:p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</w:p>
    <w:p w:rsidR="00ED1DB9" w:rsidRDefault="00ED1DB9" w:rsidP="00ED1DB9">
      <w:p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</w:p>
    <w:p w:rsidR="00ED1DB9" w:rsidRDefault="00BE0CBD" w:rsidP="00BE0CBD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Основной формой работы Комиссии является заседание, которое проводится по мере необходимости.</w:t>
      </w:r>
    </w:p>
    <w:p w:rsidR="00BE0CBD" w:rsidRDefault="00BE0CBD" w:rsidP="00BE0CBD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Заседание Комиссии правомочно при наличии не менее 2</w:t>
      </w:r>
      <w:r w:rsidRPr="00BE0CBD">
        <w:rPr>
          <w:sz w:val="26"/>
          <w:szCs w:val="26"/>
          <w:lang w:eastAsia="ru-RU"/>
        </w:rPr>
        <w:t>/3</w:t>
      </w:r>
      <w:r>
        <w:rPr>
          <w:sz w:val="26"/>
          <w:szCs w:val="26"/>
          <w:lang w:eastAsia="ru-RU"/>
        </w:rPr>
        <w:t xml:space="preserve"> общего числа ее членов.</w:t>
      </w:r>
    </w:p>
    <w:p w:rsidR="00BE0CBD" w:rsidRDefault="00BE0CBD" w:rsidP="00BE0CBD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Решение принимается простым большинством голосов от числа присутствующих на заседании членов Комиссии. При равенстве голосов членов Комиссии голос председателя является решающим.</w:t>
      </w:r>
    </w:p>
    <w:p w:rsidR="00BE0CBD" w:rsidRDefault="00BE0CBD" w:rsidP="00BE0CBD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 результатам рассмотрения документов Комиссия принимает одно из следующих решений:</w:t>
      </w:r>
    </w:p>
    <w:p w:rsidR="00BE0CBD" w:rsidRDefault="00BE0CBD" w:rsidP="00BE0CBD">
      <w:pPr>
        <w:pStyle w:val="a6"/>
        <w:numPr>
          <w:ilvl w:val="0"/>
          <w:numId w:val="7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 списании имущества казны;</w:t>
      </w:r>
    </w:p>
    <w:p w:rsidR="00BE0CBD" w:rsidRDefault="00BE0CBD" w:rsidP="00BE0CBD">
      <w:pPr>
        <w:pStyle w:val="a6"/>
        <w:numPr>
          <w:ilvl w:val="0"/>
          <w:numId w:val="7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Об отсутствии оснований для списания имущества казны, в следующих случаях:</w:t>
      </w:r>
    </w:p>
    <w:p w:rsidR="00BE0CBD" w:rsidRDefault="00BE0CBD" w:rsidP="00BE0CBD">
      <w:pPr>
        <w:pStyle w:val="a6"/>
        <w:tabs>
          <w:tab w:val="left" w:pos="1020"/>
        </w:tabs>
        <w:suppressAutoHyphens w:val="0"/>
        <w:ind w:left="108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непредставление полного комплекта документов, предусмотренного Положением</w:t>
      </w:r>
      <w:r w:rsidRPr="00412AAD">
        <w:rPr>
          <w:sz w:val="26"/>
          <w:szCs w:val="26"/>
          <w:lang w:eastAsia="ru-RU"/>
        </w:rPr>
        <w:t xml:space="preserve"> «Об особенностях списания муниципального имущества муниципального образования городское поселение «Город Малоярославец»</w:t>
      </w:r>
      <w:r>
        <w:rPr>
          <w:sz w:val="26"/>
          <w:szCs w:val="26"/>
          <w:lang w:eastAsia="ru-RU"/>
        </w:rPr>
        <w:t xml:space="preserve">, утвержденным Решением </w:t>
      </w:r>
      <w:r w:rsidRPr="00412AAD">
        <w:rPr>
          <w:sz w:val="26"/>
          <w:szCs w:val="26"/>
          <w:lang w:eastAsia="ru-RU"/>
        </w:rPr>
        <w:t>городской Думы городского поселения «Город Малоярославец» от 21.04.2022  №173 «Об утверждении Положения «Об особенностях списания муниципального имущества муниципального образования городское поселение «Город Малоярославец»</w:t>
      </w:r>
      <w:r>
        <w:rPr>
          <w:sz w:val="26"/>
          <w:szCs w:val="26"/>
          <w:lang w:eastAsia="ru-RU"/>
        </w:rPr>
        <w:t>;</w:t>
      </w:r>
    </w:p>
    <w:p w:rsidR="00BE0CBD" w:rsidRDefault="00BE0CBD" w:rsidP="00BE0CBD">
      <w:pPr>
        <w:pStyle w:val="a6"/>
        <w:tabs>
          <w:tab w:val="left" w:pos="1020"/>
        </w:tabs>
        <w:suppressAutoHyphens w:val="0"/>
        <w:ind w:left="108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пригодность имущества для дальнейшего использования;</w:t>
      </w:r>
    </w:p>
    <w:p w:rsidR="00BE0CBD" w:rsidRDefault="00BE0CBD" w:rsidP="00BE0CBD">
      <w:pPr>
        <w:pStyle w:val="a6"/>
        <w:tabs>
          <w:tab w:val="left" w:pos="1020"/>
        </w:tabs>
        <w:suppressAutoHyphens w:val="0"/>
        <w:ind w:left="108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отсутствие у муниципального образования городское поселение «Город Малоярославец» права собственности на имущество, предлагаемого к списанию.</w:t>
      </w:r>
    </w:p>
    <w:p w:rsidR="0063538D" w:rsidRDefault="00BE0CBD" w:rsidP="00BE0CBD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Решение Комиссии о списании оформляется протоколом, который подписывается всеми присутствующими членами комиссии. При принятии Комиссии решения о списании имущества казны</w:t>
      </w:r>
      <w:r w:rsidR="0063538D">
        <w:rPr>
          <w:sz w:val="26"/>
          <w:szCs w:val="26"/>
          <w:lang w:eastAsia="ru-RU"/>
        </w:rPr>
        <w:t xml:space="preserve"> составляется также акт о списании в соответствии с законодательством Российской Федерации о бухгалтерском учете, подписываемые всеми присутствующими членами Комиссии.</w:t>
      </w:r>
    </w:p>
    <w:p w:rsidR="0063538D" w:rsidRDefault="0063538D" w:rsidP="00BE0CBD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>Протокол Комиссии о списании имущества казны должен содержать наименование и иные данные, позволяющие идентифицировать движимое имущество казны, наименование, место нахождения, площадь и назначение недвижимого имущества казны, подлежащих списанию, причины, послужившие основанием для принятия решения о списании имущества казны, и перечень мероприятий по исполнению решения о списании (ликвидации, утилизации, передаче в переработку (аффинаж), иные мероприятия).</w:t>
      </w:r>
      <w:proofErr w:type="gramEnd"/>
    </w:p>
    <w:p w:rsidR="0063538D" w:rsidRDefault="0063538D" w:rsidP="00BE0CBD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Протокол Комиссии подписывается всеми членами Комиссии.</w:t>
      </w:r>
    </w:p>
    <w:p w:rsidR="0063538D" w:rsidRDefault="0063538D" w:rsidP="00BE0CBD">
      <w:pPr>
        <w:pStyle w:val="a6"/>
        <w:numPr>
          <w:ilvl w:val="0"/>
          <w:numId w:val="5"/>
        </w:num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 наличии разногласий в протоколе указываются результаты голосования. При наличии у членов Комиссии особого мнения оно отражается в протоколе.</w:t>
      </w:r>
    </w:p>
    <w:p w:rsidR="00BE0CBD" w:rsidRDefault="00BE0CBD" w:rsidP="0063538D">
      <w:pPr>
        <w:pStyle w:val="a6"/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</w:p>
    <w:p w:rsidR="0063538D" w:rsidRDefault="0063538D" w:rsidP="0063538D">
      <w:pPr>
        <w:pStyle w:val="a6"/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</w:p>
    <w:p w:rsidR="0063538D" w:rsidRDefault="0063538D" w:rsidP="0063538D">
      <w:pPr>
        <w:pStyle w:val="a6"/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</w:p>
    <w:p w:rsidR="003A2035" w:rsidRDefault="003A2035" w:rsidP="000A6002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  <w:sectPr w:rsidR="003A2035" w:rsidSect="003A203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A2035" w:rsidRDefault="000A6002" w:rsidP="000A6002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  <w:r w:rsidRPr="004234E7">
        <w:rPr>
          <w:b/>
          <w:sz w:val="26"/>
          <w:szCs w:val="26"/>
          <w:lang w:eastAsia="ru-RU"/>
        </w:rPr>
        <w:t xml:space="preserve">Приложение </w:t>
      </w:r>
      <w:r>
        <w:rPr>
          <w:b/>
          <w:sz w:val="26"/>
          <w:szCs w:val="26"/>
          <w:lang w:eastAsia="ru-RU"/>
        </w:rPr>
        <w:t>№2</w:t>
      </w:r>
      <w:r w:rsidRPr="004234E7">
        <w:rPr>
          <w:b/>
          <w:sz w:val="26"/>
          <w:szCs w:val="26"/>
          <w:lang w:eastAsia="ru-RU"/>
        </w:rPr>
        <w:t xml:space="preserve"> </w:t>
      </w:r>
    </w:p>
    <w:p w:rsidR="000A6002" w:rsidRPr="004234E7" w:rsidRDefault="000A6002" w:rsidP="000A6002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  <w:r w:rsidRPr="004234E7">
        <w:rPr>
          <w:b/>
          <w:sz w:val="26"/>
          <w:szCs w:val="26"/>
          <w:lang w:eastAsia="ru-RU"/>
        </w:rPr>
        <w:t xml:space="preserve">к Постановлению Администрации </w:t>
      </w:r>
      <w:proofErr w:type="gramStart"/>
      <w:r w:rsidRPr="004234E7">
        <w:rPr>
          <w:b/>
          <w:sz w:val="26"/>
          <w:szCs w:val="26"/>
          <w:lang w:eastAsia="ru-RU"/>
        </w:rPr>
        <w:t>муниципального</w:t>
      </w:r>
      <w:proofErr w:type="gramEnd"/>
      <w:r w:rsidRPr="004234E7">
        <w:rPr>
          <w:b/>
          <w:sz w:val="26"/>
          <w:szCs w:val="26"/>
          <w:lang w:eastAsia="ru-RU"/>
        </w:rPr>
        <w:t xml:space="preserve"> </w:t>
      </w:r>
    </w:p>
    <w:p w:rsidR="000A6002" w:rsidRPr="004234E7" w:rsidRDefault="000A6002" w:rsidP="000A6002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  <w:r w:rsidRPr="004234E7">
        <w:rPr>
          <w:b/>
          <w:sz w:val="26"/>
          <w:szCs w:val="26"/>
          <w:lang w:eastAsia="ru-RU"/>
        </w:rPr>
        <w:t xml:space="preserve">образования городское поселение «Город Малоярославец» </w:t>
      </w:r>
    </w:p>
    <w:p w:rsidR="000A6002" w:rsidRDefault="000A6002" w:rsidP="000A6002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  <w:r w:rsidRPr="004234E7">
        <w:rPr>
          <w:b/>
          <w:sz w:val="26"/>
          <w:szCs w:val="26"/>
          <w:lang w:eastAsia="ru-RU"/>
        </w:rPr>
        <w:t xml:space="preserve">от </w:t>
      </w:r>
      <w:r w:rsidR="003A2035">
        <w:rPr>
          <w:b/>
          <w:sz w:val="26"/>
          <w:szCs w:val="26"/>
          <w:lang w:eastAsia="ru-RU"/>
        </w:rPr>
        <w:t>12.07.</w:t>
      </w:r>
      <w:r>
        <w:rPr>
          <w:b/>
          <w:sz w:val="26"/>
          <w:szCs w:val="26"/>
          <w:lang w:eastAsia="ru-RU"/>
        </w:rPr>
        <w:t>2022</w:t>
      </w:r>
      <w:r w:rsidR="003A2035">
        <w:rPr>
          <w:b/>
          <w:sz w:val="26"/>
          <w:szCs w:val="26"/>
          <w:lang w:eastAsia="ru-RU"/>
        </w:rPr>
        <w:t xml:space="preserve"> г. №663</w:t>
      </w:r>
    </w:p>
    <w:p w:rsidR="000A6002" w:rsidRDefault="000A6002" w:rsidP="000A6002">
      <w:p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</w:p>
    <w:p w:rsidR="00C07EE8" w:rsidRDefault="00C07EE8" w:rsidP="00C07EE8">
      <w:pPr>
        <w:spacing w:line="276" w:lineRule="auto"/>
        <w:ind w:right="-24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СОСТАВ</w:t>
      </w:r>
    </w:p>
    <w:p w:rsidR="00C07EE8" w:rsidRDefault="00C07EE8" w:rsidP="00C07EE8">
      <w:pPr>
        <w:spacing w:line="276" w:lineRule="auto"/>
        <w:ind w:right="-2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постоянно действующей комиссии</w:t>
      </w:r>
      <w:r w:rsidRPr="006E7BBD">
        <w:rPr>
          <w:b/>
          <w:sz w:val="26"/>
          <w:szCs w:val="26"/>
        </w:rPr>
        <w:t xml:space="preserve"> по </w:t>
      </w:r>
      <w:r w:rsidRPr="00C025AE">
        <w:rPr>
          <w:b/>
          <w:sz w:val="26"/>
          <w:szCs w:val="26"/>
        </w:rPr>
        <w:t>подготовке и принятию решения о списании</w:t>
      </w:r>
      <w:r w:rsidRPr="006E7BBD">
        <w:rPr>
          <w:b/>
          <w:sz w:val="26"/>
          <w:szCs w:val="26"/>
        </w:rPr>
        <w:t xml:space="preserve"> муниципального имущества, составляющего казну муници</w:t>
      </w:r>
      <w:r>
        <w:rPr>
          <w:b/>
          <w:sz w:val="26"/>
          <w:szCs w:val="26"/>
        </w:rPr>
        <w:t>пального</w:t>
      </w:r>
    </w:p>
    <w:p w:rsidR="00C07EE8" w:rsidRDefault="00C07EE8" w:rsidP="00C07EE8">
      <w:pPr>
        <w:spacing w:line="276" w:lineRule="auto"/>
        <w:ind w:right="-2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образования </w:t>
      </w:r>
      <w:r w:rsidRPr="006E7BBD">
        <w:rPr>
          <w:b/>
          <w:sz w:val="26"/>
          <w:szCs w:val="26"/>
        </w:rPr>
        <w:t xml:space="preserve">городское поселение </w:t>
      </w:r>
    </w:p>
    <w:p w:rsidR="00C07EE8" w:rsidRPr="006E7BBD" w:rsidRDefault="00C07EE8" w:rsidP="00C07EE8">
      <w:pPr>
        <w:spacing w:line="276" w:lineRule="auto"/>
        <w:ind w:right="-24"/>
        <w:jc w:val="center"/>
        <w:rPr>
          <w:sz w:val="26"/>
          <w:szCs w:val="26"/>
        </w:rPr>
      </w:pPr>
      <w:r w:rsidRPr="006E7BBD">
        <w:rPr>
          <w:b/>
          <w:sz w:val="26"/>
          <w:szCs w:val="26"/>
        </w:rPr>
        <w:t>«Город Малоярославец»</w:t>
      </w:r>
    </w:p>
    <w:p w:rsidR="00C07EE8" w:rsidRDefault="00C07EE8" w:rsidP="000A6002">
      <w:pPr>
        <w:tabs>
          <w:tab w:val="left" w:pos="1020"/>
        </w:tabs>
        <w:suppressAutoHyphens w:val="0"/>
        <w:jc w:val="both"/>
        <w:rPr>
          <w:sz w:val="26"/>
          <w:szCs w:val="26"/>
          <w:lang w:eastAsia="ru-RU"/>
        </w:rPr>
      </w:pPr>
    </w:p>
    <w:p w:rsidR="00C07EE8" w:rsidRDefault="00C07EE8" w:rsidP="00C07EE8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          </w:t>
      </w:r>
      <w:r w:rsidRPr="00C07EE8">
        <w:rPr>
          <w:b/>
          <w:sz w:val="26"/>
          <w:szCs w:val="26"/>
          <w:lang w:eastAsia="ru-RU"/>
        </w:rPr>
        <w:t xml:space="preserve">Председатель комиссии: </w:t>
      </w:r>
    </w:p>
    <w:p w:rsidR="00C07EE8" w:rsidRDefault="00C07EE8" w:rsidP="00C07EE8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</w:p>
    <w:p w:rsidR="00C07EE8" w:rsidRDefault="00C07EE8" w:rsidP="00C07EE8">
      <w:pPr>
        <w:tabs>
          <w:tab w:val="left" w:pos="1020"/>
        </w:tabs>
        <w:suppressAutoHyphens w:val="0"/>
        <w:ind w:left="284"/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Г.Г. Трофимова  - </w:t>
      </w:r>
      <w:r w:rsidRPr="00C07EE8">
        <w:rPr>
          <w:sz w:val="26"/>
          <w:szCs w:val="26"/>
          <w:lang w:eastAsia="ru-RU"/>
        </w:rPr>
        <w:t xml:space="preserve">заместитель Главы Администрации – начальник отдела по управлению </w:t>
      </w:r>
      <w:r>
        <w:rPr>
          <w:sz w:val="26"/>
          <w:szCs w:val="26"/>
          <w:lang w:eastAsia="ru-RU"/>
        </w:rPr>
        <w:t xml:space="preserve">                   </w:t>
      </w:r>
      <w:r w:rsidRPr="00C07EE8">
        <w:rPr>
          <w:sz w:val="26"/>
          <w:szCs w:val="26"/>
          <w:lang w:eastAsia="ru-RU"/>
        </w:rPr>
        <w:t>муниципальным имуществом и жилищно-коммунальным хозяйством.</w:t>
      </w:r>
    </w:p>
    <w:p w:rsidR="00C07EE8" w:rsidRDefault="00C07EE8" w:rsidP="00C07EE8">
      <w:pPr>
        <w:tabs>
          <w:tab w:val="left" w:pos="1020"/>
        </w:tabs>
        <w:suppressAutoHyphens w:val="0"/>
        <w:ind w:left="284"/>
        <w:jc w:val="right"/>
        <w:rPr>
          <w:b/>
          <w:sz w:val="26"/>
          <w:szCs w:val="26"/>
          <w:lang w:eastAsia="ru-RU"/>
        </w:rPr>
      </w:pPr>
    </w:p>
    <w:p w:rsidR="00C07EE8" w:rsidRDefault="00C07EE8" w:rsidP="00C07EE8">
      <w:pPr>
        <w:tabs>
          <w:tab w:val="left" w:pos="1020"/>
        </w:tabs>
        <w:suppressAutoHyphens w:val="0"/>
        <w:ind w:left="284"/>
        <w:jc w:val="right"/>
        <w:rPr>
          <w:b/>
          <w:sz w:val="26"/>
          <w:szCs w:val="26"/>
          <w:lang w:eastAsia="ru-RU"/>
        </w:rPr>
      </w:pPr>
    </w:p>
    <w:p w:rsidR="00C07EE8" w:rsidRDefault="00C07EE8" w:rsidP="00C07EE8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          Заместитель п</w:t>
      </w:r>
      <w:r w:rsidRPr="00C07EE8">
        <w:rPr>
          <w:b/>
          <w:sz w:val="26"/>
          <w:szCs w:val="26"/>
          <w:lang w:eastAsia="ru-RU"/>
        </w:rPr>
        <w:t xml:space="preserve">редседатель комиссии: </w:t>
      </w:r>
    </w:p>
    <w:p w:rsidR="00C07EE8" w:rsidRDefault="00C07EE8" w:rsidP="00C07EE8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</w:p>
    <w:p w:rsidR="00C07EE8" w:rsidRPr="00C07EE8" w:rsidRDefault="00C07EE8" w:rsidP="00C07EE8">
      <w:pPr>
        <w:suppressAutoHyphens w:val="0"/>
        <w:ind w:left="426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Н.В. </w:t>
      </w:r>
      <w:proofErr w:type="spellStart"/>
      <w:r>
        <w:rPr>
          <w:b/>
          <w:sz w:val="26"/>
          <w:szCs w:val="26"/>
          <w:lang w:eastAsia="ru-RU"/>
        </w:rPr>
        <w:t>Черноморцева</w:t>
      </w:r>
      <w:proofErr w:type="spellEnd"/>
      <w:r>
        <w:rPr>
          <w:b/>
          <w:sz w:val="26"/>
          <w:szCs w:val="26"/>
          <w:lang w:eastAsia="ru-RU"/>
        </w:rPr>
        <w:t xml:space="preserve"> – </w:t>
      </w:r>
      <w:r w:rsidRPr="00C07EE8">
        <w:rPr>
          <w:sz w:val="26"/>
          <w:szCs w:val="26"/>
          <w:lang w:eastAsia="ru-RU"/>
        </w:rPr>
        <w:t>заместитель Главы Администрации – начальник финансов</w:t>
      </w:r>
      <w:proofErr w:type="gramStart"/>
      <w:r w:rsidRPr="00C07EE8">
        <w:rPr>
          <w:sz w:val="26"/>
          <w:szCs w:val="26"/>
          <w:lang w:eastAsia="ru-RU"/>
        </w:rPr>
        <w:t>о-</w:t>
      </w:r>
      <w:proofErr w:type="gramEnd"/>
      <w:r>
        <w:rPr>
          <w:sz w:val="26"/>
          <w:szCs w:val="26"/>
          <w:lang w:eastAsia="ru-RU"/>
        </w:rPr>
        <w:t xml:space="preserve">                           </w:t>
      </w:r>
      <w:r w:rsidRPr="00C07EE8">
        <w:rPr>
          <w:sz w:val="26"/>
          <w:szCs w:val="26"/>
          <w:lang w:eastAsia="ru-RU"/>
        </w:rPr>
        <w:t>экономического отдела</w:t>
      </w:r>
      <w:r>
        <w:rPr>
          <w:sz w:val="26"/>
          <w:szCs w:val="26"/>
          <w:lang w:eastAsia="ru-RU"/>
        </w:rPr>
        <w:t>.</w:t>
      </w:r>
    </w:p>
    <w:p w:rsidR="00C07EE8" w:rsidRDefault="00C07EE8" w:rsidP="00C07EE8">
      <w:pPr>
        <w:tabs>
          <w:tab w:val="left" w:pos="1020"/>
        </w:tabs>
        <w:suppressAutoHyphens w:val="0"/>
        <w:ind w:left="284"/>
        <w:rPr>
          <w:b/>
          <w:sz w:val="26"/>
          <w:szCs w:val="26"/>
          <w:lang w:eastAsia="ru-RU"/>
        </w:rPr>
      </w:pPr>
    </w:p>
    <w:p w:rsidR="00C07EE8" w:rsidRDefault="00C07EE8" w:rsidP="00C07EE8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          Члены </w:t>
      </w:r>
      <w:proofErr w:type="spellStart"/>
      <w:r>
        <w:rPr>
          <w:b/>
          <w:sz w:val="26"/>
          <w:szCs w:val="26"/>
          <w:lang w:eastAsia="ru-RU"/>
        </w:rPr>
        <w:t>комиссиии</w:t>
      </w:r>
      <w:proofErr w:type="spellEnd"/>
      <w:r w:rsidRPr="00C07EE8">
        <w:rPr>
          <w:b/>
          <w:sz w:val="26"/>
          <w:szCs w:val="26"/>
          <w:lang w:eastAsia="ru-RU"/>
        </w:rPr>
        <w:t xml:space="preserve">: </w:t>
      </w:r>
    </w:p>
    <w:p w:rsidR="00C07EE8" w:rsidRDefault="00C07EE8" w:rsidP="00C07EE8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</w:p>
    <w:p w:rsidR="00C07EE8" w:rsidRPr="001108D5" w:rsidRDefault="00C07EE8" w:rsidP="00C07EE8">
      <w:pPr>
        <w:suppressAutoHyphens w:val="0"/>
        <w:ind w:left="426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Е.М. Усова – </w:t>
      </w:r>
      <w:r w:rsidRPr="001108D5">
        <w:rPr>
          <w:sz w:val="26"/>
          <w:szCs w:val="26"/>
          <w:lang w:eastAsia="ru-RU"/>
        </w:rPr>
        <w:t>начальник отдела бухгалтерского учета;</w:t>
      </w:r>
    </w:p>
    <w:p w:rsidR="00C07EE8" w:rsidRDefault="00C07EE8" w:rsidP="00C07EE8">
      <w:pPr>
        <w:suppressAutoHyphens w:val="0"/>
        <w:ind w:left="426"/>
        <w:rPr>
          <w:b/>
          <w:sz w:val="26"/>
          <w:szCs w:val="26"/>
          <w:lang w:eastAsia="ru-RU"/>
        </w:rPr>
      </w:pPr>
    </w:p>
    <w:p w:rsidR="00C07EE8" w:rsidRPr="001108D5" w:rsidRDefault="00C07EE8" w:rsidP="00C07EE8">
      <w:pPr>
        <w:suppressAutoHyphens w:val="0"/>
        <w:ind w:left="426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М.А. Воронцова – </w:t>
      </w:r>
      <w:r w:rsidRPr="001108D5">
        <w:rPr>
          <w:sz w:val="26"/>
          <w:szCs w:val="26"/>
          <w:lang w:eastAsia="ru-RU"/>
        </w:rPr>
        <w:t>главный специалист отдела по управлению муниципальным имуществом и жилищно-коммунальным хозяйством;</w:t>
      </w:r>
    </w:p>
    <w:p w:rsidR="00C07EE8" w:rsidRDefault="00C07EE8" w:rsidP="00C07EE8">
      <w:pPr>
        <w:suppressAutoHyphens w:val="0"/>
        <w:ind w:left="426"/>
        <w:rPr>
          <w:b/>
          <w:sz w:val="26"/>
          <w:szCs w:val="26"/>
          <w:lang w:eastAsia="ru-RU"/>
        </w:rPr>
      </w:pPr>
    </w:p>
    <w:p w:rsidR="00C07EE8" w:rsidRPr="001108D5" w:rsidRDefault="00C07EE8" w:rsidP="00C07EE8">
      <w:pPr>
        <w:suppressAutoHyphens w:val="0"/>
        <w:ind w:left="426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Р.Р. Халилов – </w:t>
      </w:r>
      <w:r w:rsidRPr="001108D5">
        <w:rPr>
          <w:sz w:val="26"/>
          <w:szCs w:val="26"/>
          <w:lang w:eastAsia="ru-RU"/>
        </w:rPr>
        <w:t>главный специалист правового отдела;</w:t>
      </w:r>
    </w:p>
    <w:p w:rsidR="00C07EE8" w:rsidRDefault="00C07EE8" w:rsidP="00C07EE8">
      <w:pPr>
        <w:suppressAutoHyphens w:val="0"/>
        <w:ind w:left="426"/>
        <w:rPr>
          <w:b/>
          <w:sz w:val="26"/>
          <w:szCs w:val="26"/>
          <w:lang w:eastAsia="ru-RU"/>
        </w:rPr>
      </w:pPr>
    </w:p>
    <w:p w:rsidR="00C07EE8" w:rsidRPr="001108D5" w:rsidRDefault="001108D5" w:rsidP="00C07EE8">
      <w:pPr>
        <w:suppressAutoHyphens w:val="0"/>
        <w:ind w:left="426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Н.С. Баранова – </w:t>
      </w:r>
      <w:r w:rsidRPr="001108D5">
        <w:rPr>
          <w:sz w:val="26"/>
          <w:szCs w:val="26"/>
          <w:lang w:eastAsia="ru-RU"/>
        </w:rPr>
        <w:t>депутат Городской Думы;</w:t>
      </w:r>
    </w:p>
    <w:p w:rsidR="001108D5" w:rsidRPr="001108D5" w:rsidRDefault="001108D5" w:rsidP="00C07EE8">
      <w:pPr>
        <w:suppressAutoHyphens w:val="0"/>
        <w:ind w:left="426"/>
        <w:rPr>
          <w:sz w:val="26"/>
          <w:szCs w:val="26"/>
          <w:lang w:eastAsia="ru-RU"/>
        </w:rPr>
      </w:pPr>
    </w:p>
    <w:p w:rsidR="001108D5" w:rsidRPr="001108D5" w:rsidRDefault="001108D5" w:rsidP="00C07EE8">
      <w:pPr>
        <w:suppressAutoHyphens w:val="0"/>
        <w:ind w:left="426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Ю.Н. Литвинова – </w:t>
      </w:r>
      <w:r w:rsidRPr="001108D5">
        <w:rPr>
          <w:sz w:val="26"/>
          <w:szCs w:val="26"/>
          <w:lang w:eastAsia="ru-RU"/>
        </w:rPr>
        <w:t>начальник отдела архитектуры, градостроительной деятельности и земельных отношений (при списании недвижимого имущества)</w:t>
      </w:r>
    </w:p>
    <w:p w:rsidR="00C07EE8" w:rsidRPr="00873171" w:rsidRDefault="00C07EE8" w:rsidP="001108D5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</w:p>
    <w:p w:rsidR="00873171" w:rsidRPr="001108D5" w:rsidRDefault="00873171" w:rsidP="00873171">
      <w:pPr>
        <w:suppressAutoHyphens w:val="0"/>
        <w:ind w:left="426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А.Б. </w:t>
      </w:r>
      <w:proofErr w:type="spellStart"/>
      <w:r>
        <w:rPr>
          <w:b/>
          <w:sz w:val="26"/>
          <w:szCs w:val="26"/>
          <w:lang w:eastAsia="ru-RU"/>
        </w:rPr>
        <w:t>Канарейкин</w:t>
      </w:r>
      <w:proofErr w:type="spellEnd"/>
      <w:r>
        <w:rPr>
          <w:b/>
          <w:sz w:val="26"/>
          <w:szCs w:val="26"/>
          <w:lang w:eastAsia="ru-RU"/>
        </w:rPr>
        <w:t xml:space="preserve"> - </w:t>
      </w:r>
      <w:r w:rsidRPr="001108D5">
        <w:rPr>
          <w:sz w:val="26"/>
          <w:szCs w:val="26"/>
          <w:lang w:eastAsia="ru-RU"/>
        </w:rPr>
        <w:t>начальник отдела</w:t>
      </w:r>
      <w:r>
        <w:rPr>
          <w:sz w:val="26"/>
          <w:szCs w:val="26"/>
          <w:lang w:eastAsia="ru-RU"/>
        </w:rPr>
        <w:t xml:space="preserve"> капитального строительства и технической инспекции </w:t>
      </w:r>
      <w:r w:rsidRPr="001108D5">
        <w:rPr>
          <w:sz w:val="26"/>
          <w:szCs w:val="26"/>
          <w:lang w:eastAsia="ru-RU"/>
        </w:rPr>
        <w:t>(при списании недвижимого имущества)</w:t>
      </w:r>
    </w:p>
    <w:p w:rsidR="00873171" w:rsidRPr="00873171" w:rsidRDefault="00873171" w:rsidP="001108D5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</w:p>
    <w:p w:rsidR="00873171" w:rsidRPr="003A2035" w:rsidRDefault="00873171" w:rsidP="00873171">
      <w:pPr>
        <w:pStyle w:val="a6"/>
        <w:numPr>
          <w:ilvl w:val="0"/>
          <w:numId w:val="8"/>
        </w:num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  <w:r w:rsidRPr="00873171">
        <w:rPr>
          <w:sz w:val="26"/>
          <w:szCs w:val="26"/>
          <w:lang w:eastAsia="ru-RU"/>
        </w:rPr>
        <w:t>В случае необходимости, к участию в работе Комиссии привлекаются специалисты, обладающие специальными познаниями в соответствующей сфере использования имущества</w:t>
      </w:r>
    </w:p>
    <w:p w:rsidR="0094717F" w:rsidRPr="004234E7" w:rsidRDefault="0094717F" w:rsidP="001108D5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</w:p>
    <w:sectPr w:rsidR="0094717F" w:rsidRPr="004234E7" w:rsidSect="003A2035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F14"/>
    <w:multiLevelType w:val="hybridMultilevel"/>
    <w:tmpl w:val="5C14FD7C"/>
    <w:lvl w:ilvl="0" w:tplc="BC709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A74A84"/>
    <w:multiLevelType w:val="hybridMultilevel"/>
    <w:tmpl w:val="737A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362FD"/>
    <w:multiLevelType w:val="hybridMultilevel"/>
    <w:tmpl w:val="5D48F406"/>
    <w:lvl w:ilvl="0" w:tplc="76F061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28662C7"/>
    <w:multiLevelType w:val="hybridMultilevel"/>
    <w:tmpl w:val="48CC0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A6D7B"/>
    <w:multiLevelType w:val="hybridMultilevel"/>
    <w:tmpl w:val="C5B42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B4597"/>
    <w:multiLevelType w:val="hybridMultilevel"/>
    <w:tmpl w:val="383CBF54"/>
    <w:lvl w:ilvl="0" w:tplc="C386A31E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>
    <w:nsid w:val="60A552C6"/>
    <w:multiLevelType w:val="hybridMultilevel"/>
    <w:tmpl w:val="5CB6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C25D2"/>
    <w:multiLevelType w:val="hybridMultilevel"/>
    <w:tmpl w:val="E0A22C98"/>
    <w:lvl w:ilvl="0" w:tplc="F0102E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00147"/>
    <w:rsid w:val="00000260"/>
    <w:rsid w:val="00020015"/>
    <w:rsid w:val="00045718"/>
    <w:rsid w:val="00045D3C"/>
    <w:rsid w:val="00070F4F"/>
    <w:rsid w:val="000724CC"/>
    <w:rsid w:val="00086902"/>
    <w:rsid w:val="000878B3"/>
    <w:rsid w:val="0009227F"/>
    <w:rsid w:val="000951F6"/>
    <w:rsid w:val="000A45B7"/>
    <w:rsid w:val="000A6002"/>
    <w:rsid w:val="000B381D"/>
    <w:rsid w:val="000D0511"/>
    <w:rsid w:val="000D1389"/>
    <w:rsid w:val="000D57D5"/>
    <w:rsid w:val="000E2135"/>
    <w:rsid w:val="001108D5"/>
    <w:rsid w:val="00110907"/>
    <w:rsid w:val="00116779"/>
    <w:rsid w:val="001220AF"/>
    <w:rsid w:val="00126730"/>
    <w:rsid w:val="00135F3D"/>
    <w:rsid w:val="001415B9"/>
    <w:rsid w:val="00151F87"/>
    <w:rsid w:val="00156EF0"/>
    <w:rsid w:val="00161D7C"/>
    <w:rsid w:val="00165A4D"/>
    <w:rsid w:val="001665A2"/>
    <w:rsid w:val="00175359"/>
    <w:rsid w:val="0018704B"/>
    <w:rsid w:val="00192DF4"/>
    <w:rsid w:val="001933E7"/>
    <w:rsid w:val="001A42FB"/>
    <w:rsid w:val="001B3AA7"/>
    <w:rsid w:val="001C294D"/>
    <w:rsid w:val="001C4A84"/>
    <w:rsid w:val="001F44D1"/>
    <w:rsid w:val="001F769B"/>
    <w:rsid w:val="00211C69"/>
    <w:rsid w:val="002122E9"/>
    <w:rsid w:val="00214949"/>
    <w:rsid w:val="00220853"/>
    <w:rsid w:val="002240AE"/>
    <w:rsid w:val="0022470B"/>
    <w:rsid w:val="0022577F"/>
    <w:rsid w:val="002432A3"/>
    <w:rsid w:val="00247D13"/>
    <w:rsid w:val="002611CE"/>
    <w:rsid w:val="002612CC"/>
    <w:rsid w:val="00272CBB"/>
    <w:rsid w:val="002D5533"/>
    <w:rsid w:val="002E4AE9"/>
    <w:rsid w:val="0034102F"/>
    <w:rsid w:val="00352B25"/>
    <w:rsid w:val="00390EE3"/>
    <w:rsid w:val="00397447"/>
    <w:rsid w:val="003A2035"/>
    <w:rsid w:val="003A7E5F"/>
    <w:rsid w:val="00403378"/>
    <w:rsid w:val="00412AAD"/>
    <w:rsid w:val="0041459B"/>
    <w:rsid w:val="0041616C"/>
    <w:rsid w:val="004233F5"/>
    <w:rsid w:val="004234E7"/>
    <w:rsid w:val="00425E0D"/>
    <w:rsid w:val="00435950"/>
    <w:rsid w:val="00436342"/>
    <w:rsid w:val="0043640C"/>
    <w:rsid w:val="00446F83"/>
    <w:rsid w:val="0045678C"/>
    <w:rsid w:val="00456C0C"/>
    <w:rsid w:val="00467279"/>
    <w:rsid w:val="0048112C"/>
    <w:rsid w:val="004A2FFB"/>
    <w:rsid w:val="004B0F96"/>
    <w:rsid w:val="004B4695"/>
    <w:rsid w:val="004D5401"/>
    <w:rsid w:val="004E03F3"/>
    <w:rsid w:val="004F49EA"/>
    <w:rsid w:val="00510682"/>
    <w:rsid w:val="00514EF1"/>
    <w:rsid w:val="00520FB7"/>
    <w:rsid w:val="005242CB"/>
    <w:rsid w:val="0053431A"/>
    <w:rsid w:val="00545E39"/>
    <w:rsid w:val="005654B5"/>
    <w:rsid w:val="00571C5C"/>
    <w:rsid w:val="005770B9"/>
    <w:rsid w:val="00585493"/>
    <w:rsid w:val="00590412"/>
    <w:rsid w:val="005952BC"/>
    <w:rsid w:val="005A3FEE"/>
    <w:rsid w:val="005D3078"/>
    <w:rsid w:val="005D3DB2"/>
    <w:rsid w:val="005E098D"/>
    <w:rsid w:val="005E17AC"/>
    <w:rsid w:val="005E33E3"/>
    <w:rsid w:val="006118BA"/>
    <w:rsid w:val="00620B3B"/>
    <w:rsid w:val="00630B5E"/>
    <w:rsid w:val="0063538D"/>
    <w:rsid w:val="006407BB"/>
    <w:rsid w:val="006417AF"/>
    <w:rsid w:val="00661721"/>
    <w:rsid w:val="00666AF7"/>
    <w:rsid w:val="0067408C"/>
    <w:rsid w:val="006747C9"/>
    <w:rsid w:val="00683893"/>
    <w:rsid w:val="006D10F1"/>
    <w:rsid w:val="006E7BBD"/>
    <w:rsid w:val="00707030"/>
    <w:rsid w:val="00732D56"/>
    <w:rsid w:val="007444EA"/>
    <w:rsid w:val="00745DA8"/>
    <w:rsid w:val="007655BE"/>
    <w:rsid w:val="00776B42"/>
    <w:rsid w:val="00785BD4"/>
    <w:rsid w:val="007B573E"/>
    <w:rsid w:val="007B5B2B"/>
    <w:rsid w:val="007C5EFE"/>
    <w:rsid w:val="007C7D53"/>
    <w:rsid w:val="007D0013"/>
    <w:rsid w:val="007E6247"/>
    <w:rsid w:val="00830F8B"/>
    <w:rsid w:val="00840987"/>
    <w:rsid w:val="00857966"/>
    <w:rsid w:val="008634BA"/>
    <w:rsid w:val="00866D36"/>
    <w:rsid w:val="00871C53"/>
    <w:rsid w:val="00873171"/>
    <w:rsid w:val="008E6361"/>
    <w:rsid w:val="0091006B"/>
    <w:rsid w:val="00931C6C"/>
    <w:rsid w:val="00942A90"/>
    <w:rsid w:val="0094717F"/>
    <w:rsid w:val="009471C2"/>
    <w:rsid w:val="00971809"/>
    <w:rsid w:val="00976939"/>
    <w:rsid w:val="009B0F37"/>
    <w:rsid w:val="009C1E6B"/>
    <w:rsid w:val="009C48A7"/>
    <w:rsid w:val="009D2376"/>
    <w:rsid w:val="009E5E87"/>
    <w:rsid w:val="009E6849"/>
    <w:rsid w:val="00A104C6"/>
    <w:rsid w:val="00A35176"/>
    <w:rsid w:val="00A4742D"/>
    <w:rsid w:val="00A5401F"/>
    <w:rsid w:val="00A63931"/>
    <w:rsid w:val="00A64DDB"/>
    <w:rsid w:val="00A84C4C"/>
    <w:rsid w:val="00AA5F69"/>
    <w:rsid w:val="00AD7C3B"/>
    <w:rsid w:val="00B046DC"/>
    <w:rsid w:val="00B10920"/>
    <w:rsid w:val="00B13082"/>
    <w:rsid w:val="00B24CBB"/>
    <w:rsid w:val="00B326A0"/>
    <w:rsid w:val="00B40A31"/>
    <w:rsid w:val="00B513CC"/>
    <w:rsid w:val="00B5486E"/>
    <w:rsid w:val="00B572E3"/>
    <w:rsid w:val="00B63B86"/>
    <w:rsid w:val="00B73354"/>
    <w:rsid w:val="00B80409"/>
    <w:rsid w:val="00BA01EE"/>
    <w:rsid w:val="00BA570F"/>
    <w:rsid w:val="00BC5391"/>
    <w:rsid w:val="00BD1E79"/>
    <w:rsid w:val="00BE0CBD"/>
    <w:rsid w:val="00BE2EEA"/>
    <w:rsid w:val="00BE6118"/>
    <w:rsid w:val="00C025AE"/>
    <w:rsid w:val="00C07EE8"/>
    <w:rsid w:val="00C13091"/>
    <w:rsid w:val="00CB0BD3"/>
    <w:rsid w:val="00CB58F4"/>
    <w:rsid w:val="00CD02F2"/>
    <w:rsid w:val="00CE64AF"/>
    <w:rsid w:val="00D01943"/>
    <w:rsid w:val="00D17CC0"/>
    <w:rsid w:val="00D504DE"/>
    <w:rsid w:val="00D75842"/>
    <w:rsid w:val="00D83188"/>
    <w:rsid w:val="00D834CC"/>
    <w:rsid w:val="00DB019D"/>
    <w:rsid w:val="00DB1CC0"/>
    <w:rsid w:val="00DB68BB"/>
    <w:rsid w:val="00DC0F67"/>
    <w:rsid w:val="00DD3EC2"/>
    <w:rsid w:val="00DD5B97"/>
    <w:rsid w:val="00DE70EE"/>
    <w:rsid w:val="00E23315"/>
    <w:rsid w:val="00E2789E"/>
    <w:rsid w:val="00E44999"/>
    <w:rsid w:val="00E47C51"/>
    <w:rsid w:val="00E5763E"/>
    <w:rsid w:val="00E70AB9"/>
    <w:rsid w:val="00E9256E"/>
    <w:rsid w:val="00EA5AED"/>
    <w:rsid w:val="00EB3240"/>
    <w:rsid w:val="00ED1DB9"/>
    <w:rsid w:val="00ED70F4"/>
    <w:rsid w:val="00EF4DFA"/>
    <w:rsid w:val="00F076AC"/>
    <w:rsid w:val="00F111A3"/>
    <w:rsid w:val="00F446EF"/>
    <w:rsid w:val="00F45A2A"/>
    <w:rsid w:val="00F6265C"/>
    <w:rsid w:val="00F7359F"/>
    <w:rsid w:val="00F82438"/>
    <w:rsid w:val="00FA40DC"/>
    <w:rsid w:val="00FB0CE8"/>
    <w:rsid w:val="00FC10A0"/>
    <w:rsid w:val="00FD06A5"/>
    <w:rsid w:val="00F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D1E7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01943"/>
    <w:pPr>
      <w:suppressAutoHyphens w:val="0"/>
      <w:spacing w:before="100" w:beforeAutospacing="1" w:after="100" w:afterAutospacing="1"/>
    </w:pPr>
    <w:rPr>
      <w:lang w:eastAsia="ru-RU"/>
    </w:rPr>
  </w:style>
  <w:style w:type="table" w:styleId="a8">
    <w:name w:val="Table Grid"/>
    <w:basedOn w:val="a1"/>
    <w:uiPriority w:val="59"/>
    <w:rsid w:val="000D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7629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26</cp:revision>
  <cp:lastPrinted>2022-07-15T09:05:00Z</cp:lastPrinted>
  <dcterms:created xsi:type="dcterms:W3CDTF">2021-02-26T12:58:00Z</dcterms:created>
  <dcterms:modified xsi:type="dcterms:W3CDTF">2022-08-12T13:41:00Z</dcterms:modified>
</cp:coreProperties>
</file>