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4B" w:rsidRPr="003F7759" w:rsidRDefault="0005324B" w:rsidP="00EE66AA">
      <w:pPr>
        <w:pStyle w:val="a5"/>
        <w:ind w:firstLine="6160"/>
        <w:jc w:val="right"/>
        <w:rPr>
          <w:rFonts w:ascii="Times New Roman" w:hAnsi="Times New Roman"/>
          <w:b w:val="0"/>
          <w:kern w:val="28"/>
        </w:rPr>
      </w:pPr>
      <w:r w:rsidRPr="003F7759">
        <w:rPr>
          <w:rFonts w:ascii="Times New Roman" w:hAnsi="Times New Roman"/>
          <w:b w:val="0"/>
          <w:kern w:val="28"/>
        </w:rPr>
        <w:t xml:space="preserve">Приложение №1 </w:t>
      </w:r>
    </w:p>
    <w:p w:rsidR="0005324B" w:rsidRPr="003F7759" w:rsidRDefault="0005324B" w:rsidP="00EE66AA">
      <w:pPr>
        <w:pStyle w:val="a5"/>
        <w:ind w:firstLine="0"/>
        <w:jc w:val="right"/>
        <w:rPr>
          <w:rFonts w:ascii="Times New Roman" w:hAnsi="Times New Roman"/>
          <w:b w:val="0"/>
          <w:kern w:val="28"/>
        </w:rPr>
      </w:pPr>
      <w:r w:rsidRPr="003F7759">
        <w:rPr>
          <w:rFonts w:ascii="Times New Roman" w:hAnsi="Times New Roman"/>
          <w:b w:val="0"/>
          <w:kern w:val="28"/>
        </w:rPr>
        <w:t xml:space="preserve">к </w:t>
      </w:r>
      <w:r w:rsidR="00F633DB" w:rsidRPr="003F7759">
        <w:rPr>
          <w:rFonts w:ascii="Times New Roman" w:hAnsi="Times New Roman"/>
          <w:b w:val="0"/>
          <w:kern w:val="28"/>
        </w:rPr>
        <w:t>п</w:t>
      </w:r>
      <w:r w:rsidRPr="003F7759">
        <w:rPr>
          <w:rFonts w:ascii="Times New Roman" w:hAnsi="Times New Roman"/>
          <w:b w:val="0"/>
          <w:kern w:val="28"/>
        </w:rPr>
        <w:t xml:space="preserve">остановлению </w:t>
      </w:r>
      <w:r w:rsidR="00F633DB" w:rsidRPr="003F7759">
        <w:rPr>
          <w:rFonts w:ascii="Times New Roman" w:hAnsi="Times New Roman"/>
          <w:b w:val="0"/>
          <w:kern w:val="28"/>
        </w:rPr>
        <w:t>а</w:t>
      </w:r>
      <w:r w:rsidRPr="003F7759">
        <w:rPr>
          <w:rFonts w:ascii="Times New Roman" w:hAnsi="Times New Roman"/>
          <w:b w:val="0"/>
          <w:kern w:val="28"/>
        </w:rPr>
        <w:t xml:space="preserve">дминистрации </w:t>
      </w:r>
    </w:p>
    <w:p w:rsidR="0005324B" w:rsidRPr="003F7759" w:rsidRDefault="0005324B" w:rsidP="00EE66AA">
      <w:pPr>
        <w:pStyle w:val="a5"/>
        <w:ind w:firstLine="0"/>
        <w:jc w:val="right"/>
        <w:rPr>
          <w:rFonts w:ascii="Times New Roman" w:hAnsi="Times New Roman"/>
          <w:b w:val="0"/>
          <w:kern w:val="28"/>
        </w:rPr>
      </w:pPr>
      <w:r w:rsidRPr="003F7759">
        <w:rPr>
          <w:rFonts w:ascii="Times New Roman" w:hAnsi="Times New Roman"/>
          <w:b w:val="0"/>
          <w:kern w:val="28"/>
        </w:rPr>
        <w:t>МО ГП «Город Малоярославец»</w:t>
      </w:r>
    </w:p>
    <w:p w:rsidR="0005324B" w:rsidRPr="003F7759" w:rsidRDefault="0005324B" w:rsidP="00EE66AA">
      <w:pPr>
        <w:pStyle w:val="a5"/>
        <w:ind w:firstLine="6160"/>
        <w:jc w:val="right"/>
        <w:rPr>
          <w:rFonts w:ascii="Times New Roman" w:hAnsi="Times New Roman"/>
          <w:kern w:val="28"/>
        </w:rPr>
      </w:pPr>
      <w:r w:rsidRPr="003F7759">
        <w:rPr>
          <w:rFonts w:ascii="Times New Roman" w:hAnsi="Times New Roman"/>
          <w:b w:val="0"/>
          <w:kern w:val="28"/>
        </w:rPr>
        <w:t>№</w:t>
      </w:r>
      <w:r w:rsidR="002154F2">
        <w:rPr>
          <w:rFonts w:ascii="Times New Roman" w:hAnsi="Times New Roman"/>
          <w:b w:val="0"/>
          <w:kern w:val="28"/>
        </w:rPr>
        <w:t>1179</w:t>
      </w:r>
      <w:r w:rsidR="009A53E5" w:rsidRPr="003F7759">
        <w:rPr>
          <w:rFonts w:ascii="Times New Roman" w:hAnsi="Times New Roman"/>
          <w:b w:val="0"/>
          <w:kern w:val="28"/>
        </w:rPr>
        <w:t xml:space="preserve"> от </w:t>
      </w:r>
      <w:r w:rsidR="002716D7">
        <w:rPr>
          <w:rFonts w:ascii="Times New Roman" w:hAnsi="Times New Roman"/>
          <w:b w:val="0"/>
          <w:kern w:val="28"/>
        </w:rPr>
        <w:t>06.11.</w:t>
      </w:r>
      <w:r w:rsidR="009A53E5" w:rsidRPr="003F7759">
        <w:rPr>
          <w:rFonts w:ascii="Times New Roman" w:hAnsi="Times New Roman"/>
          <w:b w:val="0"/>
          <w:kern w:val="28"/>
        </w:rPr>
        <w:t>201</w:t>
      </w:r>
      <w:r w:rsidR="00D1682C" w:rsidRPr="003F7759">
        <w:rPr>
          <w:rFonts w:ascii="Times New Roman" w:hAnsi="Times New Roman"/>
          <w:b w:val="0"/>
          <w:kern w:val="28"/>
        </w:rPr>
        <w:t>9</w:t>
      </w:r>
      <w:r w:rsidR="009A53E5" w:rsidRPr="003F7759">
        <w:rPr>
          <w:rFonts w:ascii="Times New Roman" w:hAnsi="Times New Roman"/>
          <w:b w:val="0"/>
          <w:kern w:val="28"/>
        </w:rPr>
        <w:t xml:space="preserve"> г</w:t>
      </w:r>
      <w:r w:rsidR="009A53E5" w:rsidRPr="003F7759">
        <w:rPr>
          <w:rFonts w:ascii="Times New Roman" w:hAnsi="Times New Roman"/>
          <w:kern w:val="28"/>
        </w:rPr>
        <w:t>.</w:t>
      </w:r>
    </w:p>
    <w:p w:rsidR="009A53E5" w:rsidRPr="003F7759" w:rsidRDefault="009A53E5" w:rsidP="00F633DB">
      <w:pPr>
        <w:pStyle w:val="a5"/>
        <w:ind w:firstLine="6160"/>
        <w:jc w:val="center"/>
        <w:rPr>
          <w:rFonts w:ascii="Times New Roman" w:hAnsi="Times New Roman"/>
          <w:b w:val="0"/>
        </w:rPr>
      </w:pPr>
    </w:p>
    <w:p w:rsidR="006805C1" w:rsidRPr="00D04515" w:rsidRDefault="00F633DB" w:rsidP="00F633DB">
      <w:pPr>
        <w:ind w:left="567" w:firstLine="0"/>
        <w:jc w:val="center"/>
        <w:rPr>
          <w:rFonts w:ascii="Times New Roman" w:hAnsi="Times New Roman"/>
          <w:b/>
          <w:bCs/>
          <w:iCs/>
        </w:rPr>
      </w:pPr>
      <w:r w:rsidRPr="00D04515">
        <w:rPr>
          <w:rFonts w:ascii="Times New Roman" w:hAnsi="Times New Roman"/>
          <w:b/>
          <w:bCs/>
          <w:iCs/>
        </w:rPr>
        <w:t>ПАСПОРТ МУНИЦИПАЛЬНОЙ ПРОГРАММЫ</w:t>
      </w:r>
    </w:p>
    <w:p w:rsidR="006805C1" w:rsidRPr="003F7759" w:rsidRDefault="00D04515" w:rsidP="00C822C6">
      <w:pPr>
        <w:ind w:left="567" w:firstLine="0"/>
        <w:jc w:val="center"/>
        <w:rPr>
          <w:rFonts w:ascii="Times New Roman" w:hAnsi="Times New Roman"/>
          <w:bCs/>
          <w:iCs/>
        </w:rPr>
      </w:pPr>
      <w:r w:rsidRPr="00D04515">
        <w:rPr>
          <w:rFonts w:ascii="Times New Roman" w:hAnsi="Times New Roman"/>
          <w:b/>
          <w:sz w:val="28"/>
          <w:szCs w:val="28"/>
        </w:rPr>
        <w:t>«</w:t>
      </w:r>
      <w:r w:rsidR="00930E2F">
        <w:rPr>
          <w:rFonts w:ascii="Times New Roman" w:hAnsi="Times New Roman"/>
          <w:b/>
          <w:sz w:val="28"/>
          <w:szCs w:val="28"/>
        </w:rPr>
        <w:t>Безопасный город</w:t>
      </w:r>
      <w:r w:rsidR="00F633DB" w:rsidRPr="00D04515">
        <w:rPr>
          <w:rFonts w:ascii="Times New Roman" w:hAnsi="Times New Roman"/>
          <w:b/>
          <w:sz w:val="28"/>
          <w:szCs w:val="28"/>
        </w:rPr>
        <w:t xml:space="preserve"> в муниципальном образовании городское поселение </w:t>
      </w:r>
      <w:bookmarkStart w:id="0" w:name="_GoBack"/>
      <w:bookmarkEnd w:id="0"/>
      <w:r w:rsidR="00F633DB" w:rsidRPr="00D04515">
        <w:rPr>
          <w:rFonts w:ascii="Times New Roman" w:hAnsi="Times New Roman"/>
          <w:b/>
          <w:sz w:val="28"/>
          <w:szCs w:val="28"/>
        </w:rPr>
        <w:t>«Город Малоярославец»</w:t>
      </w:r>
      <w:r w:rsidR="00C867CF" w:rsidRPr="00D04515">
        <w:rPr>
          <w:rFonts w:ascii="Times New Roman" w:hAnsi="Times New Roman"/>
          <w:b/>
        </w:rPr>
        <w:t xml:space="preserve"> </w:t>
      </w:r>
      <w:r w:rsidR="00C867CF" w:rsidRPr="00D04515">
        <w:rPr>
          <w:rFonts w:ascii="Times New Roman" w:hAnsi="Times New Roman"/>
        </w:rPr>
        <w:t>(далее</w:t>
      </w:r>
      <w:r>
        <w:rPr>
          <w:rFonts w:ascii="Times New Roman" w:hAnsi="Times New Roman"/>
        </w:rPr>
        <w:t xml:space="preserve"> </w:t>
      </w:r>
      <w:r w:rsidR="00C867CF" w:rsidRPr="00D04515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="00C867CF" w:rsidRPr="00D04515">
        <w:rPr>
          <w:rFonts w:ascii="Times New Roman" w:hAnsi="Times New Roman"/>
        </w:rPr>
        <w:t>Программа)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847"/>
        <w:gridCol w:w="5348"/>
      </w:tblGrid>
      <w:tr w:rsidR="00E6560F" w:rsidRPr="003F7759" w:rsidTr="00F633DB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0F" w:rsidRPr="003F7759" w:rsidRDefault="00F633DB" w:rsidP="00176F5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1</w:t>
            </w:r>
            <w:r w:rsidR="00E6560F" w:rsidRPr="003F775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0F" w:rsidRPr="003F7759" w:rsidRDefault="00C867CF" w:rsidP="00C867C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  <w:r w:rsidR="00F633DB" w:rsidRPr="003F775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7759">
              <w:rPr>
                <w:rFonts w:ascii="Times New Roman" w:hAnsi="Times New Roman" w:cs="Times New Roman"/>
                <w:szCs w:val="24"/>
              </w:rPr>
              <w:t>П</w:t>
            </w:r>
            <w:r w:rsidR="00E6560F" w:rsidRPr="003F7759">
              <w:rPr>
                <w:rFonts w:ascii="Times New Roman" w:hAnsi="Times New Roman" w:cs="Times New Roman"/>
                <w:szCs w:val="24"/>
              </w:rPr>
              <w:t>рограммы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0F" w:rsidRPr="003F7759" w:rsidRDefault="00E6560F" w:rsidP="00601B18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Отдел культуры, спорта и связей с общественностью администрации муниципального образования городское поселение  «Город Малоярославец»</w:t>
            </w:r>
          </w:p>
        </w:tc>
      </w:tr>
      <w:tr w:rsidR="00E6560F" w:rsidRPr="003F7759" w:rsidTr="00F633DB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0F" w:rsidRPr="003F7759" w:rsidRDefault="00F633DB" w:rsidP="00176F5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2</w:t>
            </w:r>
            <w:r w:rsidR="00E6560F" w:rsidRPr="003F775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0F" w:rsidRPr="003F7759" w:rsidRDefault="00B608A0" w:rsidP="00C867C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Участники</w:t>
            </w:r>
            <w:r w:rsidR="00E6560F" w:rsidRPr="003F775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867CF" w:rsidRPr="003F7759">
              <w:rPr>
                <w:rFonts w:ascii="Times New Roman" w:hAnsi="Times New Roman" w:cs="Times New Roman"/>
                <w:szCs w:val="24"/>
              </w:rPr>
              <w:t>П</w:t>
            </w:r>
            <w:r w:rsidR="00E6560F" w:rsidRPr="003F7759">
              <w:rPr>
                <w:rFonts w:ascii="Times New Roman" w:hAnsi="Times New Roman" w:cs="Times New Roman"/>
                <w:szCs w:val="24"/>
              </w:rPr>
              <w:t>рограммы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0F" w:rsidRPr="003F7759" w:rsidRDefault="00F614F9" w:rsidP="00F614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="00E6560F" w:rsidRPr="003F7759">
              <w:rPr>
                <w:rFonts w:ascii="Times New Roman" w:hAnsi="Times New Roman" w:cs="Times New Roman"/>
                <w:szCs w:val="24"/>
              </w:rPr>
              <w:t>тдел капитального строительства и технической инспекции</w:t>
            </w:r>
            <w:r w:rsidR="00585707">
              <w:rPr>
                <w:rFonts w:ascii="Times New Roman" w:hAnsi="Times New Roman" w:cs="Times New Roman"/>
                <w:szCs w:val="24"/>
              </w:rPr>
              <w:t xml:space="preserve"> (далее - ОКС и ТИ)</w:t>
            </w:r>
            <w:r>
              <w:rPr>
                <w:rFonts w:ascii="Times New Roman" w:hAnsi="Times New Roman" w:cs="Times New Roman"/>
                <w:szCs w:val="24"/>
              </w:rPr>
              <w:t>, отделы администрации</w:t>
            </w:r>
            <w:r w:rsidRPr="003E4042">
              <w:rPr>
                <w:rFonts w:ascii="Times New Roman" w:hAnsi="Times New Roman" w:cs="Times New Roman"/>
                <w:szCs w:val="24"/>
              </w:rPr>
              <w:t>,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</w:t>
            </w:r>
            <w:r w:rsidR="00585707">
              <w:rPr>
                <w:rFonts w:ascii="Times New Roman" w:hAnsi="Times New Roman" w:cs="Times New Roman"/>
                <w:szCs w:val="24"/>
              </w:rPr>
              <w:t xml:space="preserve"> (далее –</w:t>
            </w:r>
            <w:r w:rsidR="00807F1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85707">
              <w:rPr>
                <w:rFonts w:ascii="Times New Roman" w:hAnsi="Times New Roman" w:cs="Times New Roman"/>
                <w:szCs w:val="24"/>
              </w:rPr>
              <w:t>организации)</w:t>
            </w:r>
          </w:p>
        </w:tc>
      </w:tr>
      <w:tr w:rsidR="00D1373C" w:rsidRPr="003F7759" w:rsidTr="00F633DB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C" w:rsidRPr="003F7759" w:rsidRDefault="00F633DB" w:rsidP="00176F5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3</w:t>
            </w:r>
            <w:r w:rsidR="00D1373C" w:rsidRPr="003F775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C" w:rsidRPr="003F7759" w:rsidRDefault="00B608A0" w:rsidP="00C867C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 xml:space="preserve">Цели </w:t>
            </w:r>
            <w:r w:rsidR="00C867CF" w:rsidRPr="003F7759">
              <w:rPr>
                <w:rFonts w:ascii="Times New Roman" w:hAnsi="Times New Roman" w:cs="Times New Roman"/>
                <w:szCs w:val="24"/>
              </w:rPr>
              <w:t>П</w:t>
            </w:r>
            <w:r w:rsidRPr="003F7759">
              <w:rPr>
                <w:rFonts w:ascii="Times New Roman" w:hAnsi="Times New Roman" w:cs="Times New Roman"/>
                <w:szCs w:val="24"/>
              </w:rPr>
              <w:t>рограммы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C" w:rsidRPr="003F7759" w:rsidRDefault="00B608A0" w:rsidP="00B608A0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</w:rPr>
            </w:pPr>
            <w:r w:rsidRPr="003F7759">
              <w:rPr>
                <w:rFonts w:ascii="Times New Roman" w:hAnsi="Times New Roman"/>
              </w:rPr>
              <w:t xml:space="preserve">Повышение </w:t>
            </w:r>
            <w:r w:rsidR="0000066B" w:rsidRPr="003F7759">
              <w:rPr>
                <w:rFonts w:ascii="Times New Roman" w:hAnsi="Times New Roman"/>
              </w:rPr>
              <w:t>уровня защиты населения</w:t>
            </w:r>
            <w:r w:rsidRPr="003F7759">
              <w:rPr>
                <w:rFonts w:ascii="Times New Roman" w:hAnsi="Times New Roman"/>
              </w:rPr>
              <w:t xml:space="preserve"> </w:t>
            </w:r>
            <w:r w:rsidR="0000066B" w:rsidRPr="003F7759">
              <w:rPr>
                <w:rFonts w:ascii="Times New Roman" w:hAnsi="Times New Roman"/>
              </w:rPr>
              <w:t xml:space="preserve">на территории </w:t>
            </w:r>
            <w:r w:rsidRPr="003F7759">
              <w:rPr>
                <w:rFonts w:ascii="Times New Roman" w:hAnsi="Times New Roman"/>
              </w:rPr>
              <w:t>город</w:t>
            </w:r>
            <w:r w:rsidR="008671E0" w:rsidRPr="003F7759">
              <w:rPr>
                <w:rFonts w:ascii="Times New Roman" w:hAnsi="Times New Roman"/>
              </w:rPr>
              <w:t xml:space="preserve">а </w:t>
            </w:r>
            <w:r w:rsidR="008671E0" w:rsidRPr="003F7759">
              <w:rPr>
                <w:rFonts w:ascii="Times New Roman" w:hAnsi="Times New Roman"/>
                <w:color w:val="2D3038"/>
                <w:shd w:val="clear" w:color="auto" w:fill="FFFFFF"/>
              </w:rPr>
              <w:t>в области гражданской обороны (далее - ГО), защиты населения и территории от чрезвычайных ситуаций природного и техногенного характера (далее - ЧС), обеспечения пожарной безопасности и безопасности людей на водных объектах, общественной безопасности и охраны общественного порядка.</w:t>
            </w:r>
            <w:r w:rsidRPr="003F7759">
              <w:rPr>
                <w:rFonts w:ascii="Times New Roman" w:hAnsi="Times New Roman"/>
              </w:rPr>
              <w:t xml:space="preserve"> </w:t>
            </w:r>
          </w:p>
        </w:tc>
      </w:tr>
      <w:tr w:rsidR="00D1373C" w:rsidRPr="003F7759" w:rsidTr="00F633DB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C" w:rsidRPr="003F7759" w:rsidRDefault="00F633DB" w:rsidP="00176F5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4</w:t>
            </w:r>
            <w:r w:rsidR="00D1373C" w:rsidRPr="003F775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C" w:rsidRPr="003F7759" w:rsidRDefault="00B608A0" w:rsidP="00C867C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З</w:t>
            </w:r>
            <w:r w:rsidR="00D1373C" w:rsidRPr="003F7759">
              <w:rPr>
                <w:rFonts w:ascii="Times New Roman" w:hAnsi="Times New Roman" w:cs="Times New Roman"/>
                <w:szCs w:val="24"/>
              </w:rPr>
              <w:t xml:space="preserve">адачи </w:t>
            </w:r>
            <w:r w:rsidR="00C867CF" w:rsidRPr="003F7759">
              <w:rPr>
                <w:rFonts w:ascii="Times New Roman" w:hAnsi="Times New Roman" w:cs="Times New Roman"/>
                <w:szCs w:val="24"/>
              </w:rPr>
              <w:t>П</w:t>
            </w:r>
            <w:r w:rsidR="00D1373C" w:rsidRPr="003F7759">
              <w:rPr>
                <w:rFonts w:ascii="Times New Roman" w:hAnsi="Times New Roman" w:cs="Times New Roman"/>
                <w:szCs w:val="24"/>
              </w:rPr>
              <w:t>рограммы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EA" w:rsidRPr="003F7759" w:rsidRDefault="003C7CEA" w:rsidP="003C7CEA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</w:rPr>
            </w:pPr>
            <w:r w:rsidRPr="003F7759">
              <w:rPr>
                <w:rFonts w:ascii="Times New Roman" w:hAnsi="Times New Roman"/>
              </w:rPr>
              <w:t xml:space="preserve">- снижение рисков причинения вреда жизни и здоровью граждан, имуществу и </w:t>
            </w:r>
          </w:p>
          <w:p w:rsidR="003C7CEA" w:rsidRPr="003F7759" w:rsidRDefault="003C7CEA" w:rsidP="003C7CEA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</w:rPr>
            </w:pPr>
            <w:r w:rsidRPr="003F7759">
              <w:rPr>
                <w:rFonts w:ascii="Times New Roman" w:hAnsi="Times New Roman"/>
              </w:rPr>
              <w:t xml:space="preserve">окружающей  среде, обеспечение  условий для своевременного  и  эффективного реагирования на угрозы и последствия возникновения и развития чрезвычайных ситуаций; </w:t>
            </w:r>
          </w:p>
          <w:p w:rsidR="003C7CEA" w:rsidRPr="003F7759" w:rsidRDefault="003C7CEA" w:rsidP="003C7CEA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</w:rPr>
            </w:pPr>
            <w:r w:rsidRPr="003F7759">
              <w:rPr>
                <w:rFonts w:ascii="Times New Roman" w:hAnsi="Times New Roman"/>
              </w:rPr>
              <w:t>- обеспечение общественной безопасности и охраны  общественного порядка;</w:t>
            </w:r>
          </w:p>
          <w:p w:rsidR="003C7CEA" w:rsidRPr="003F7759" w:rsidRDefault="003C7CEA" w:rsidP="003C7CEA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- оснащение объектов с массовым пребыванием людей и жизнеобеспечения населения современными средствами видеонаблюдения, совершенствование системы средств оповещения.</w:t>
            </w:r>
          </w:p>
          <w:p w:rsidR="007133E7" w:rsidRPr="003F7759" w:rsidRDefault="003C7CEA" w:rsidP="00B608A0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- обеспечение мер по антитеррористической защищенности населения, обучение населения в области ГО, подготовка населения в области защиты от ЧС.</w:t>
            </w:r>
          </w:p>
        </w:tc>
      </w:tr>
      <w:tr w:rsidR="0000066B" w:rsidRPr="003F7759" w:rsidTr="00F633DB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6B" w:rsidRPr="003F7759" w:rsidRDefault="00F633DB" w:rsidP="00176F5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5</w:t>
            </w:r>
            <w:r w:rsidR="0000066B" w:rsidRPr="003F775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6B" w:rsidRPr="003F7759" w:rsidRDefault="0000066B" w:rsidP="00C867CF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3F7759">
              <w:rPr>
                <w:rFonts w:ascii="Times New Roman" w:hAnsi="Times New Roman" w:cs="Times New Roman"/>
                <w:b w:val="0"/>
                <w:szCs w:val="24"/>
              </w:rPr>
              <w:t xml:space="preserve">Перечень основных мероприятий </w:t>
            </w:r>
            <w:r w:rsidR="00C867CF" w:rsidRPr="003F7759">
              <w:rPr>
                <w:rFonts w:ascii="Times New Roman" w:hAnsi="Times New Roman" w:cs="Times New Roman"/>
                <w:b w:val="0"/>
                <w:szCs w:val="24"/>
              </w:rPr>
              <w:t>П</w:t>
            </w:r>
            <w:r w:rsidRPr="003F7759">
              <w:rPr>
                <w:rFonts w:ascii="Times New Roman" w:hAnsi="Times New Roman" w:cs="Times New Roman"/>
                <w:b w:val="0"/>
                <w:szCs w:val="24"/>
              </w:rPr>
              <w:t>рограммы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6B" w:rsidRPr="00337071" w:rsidRDefault="0000066B" w:rsidP="00337071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337071">
              <w:rPr>
                <w:rFonts w:ascii="Times New Roman" w:hAnsi="Times New Roman" w:cs="Times New Roman"/>
                <w:b w:val="0"/>
                <w:szCs w:val="24"/>
              </w:rPr>
              <w:t xml:space="preserve"> 1.</w:t>
            </w:r>
            <w:r w:rsidR="00337071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337071">
              <w:rPr>
                <w:rFonts w:ascii="Times New Roman" w:hAnsi="Times New Roman" w:cs="Times New Roman"/>
                <w:b w:val="0"/>
                <w:szCs w:val="24"/>
              </w:rPr>
              <w:t>Обеспечение безопасности жизнедеятельности населения</w:t>
            </w:r>
          </w:p>
          <w:p w:rsidR="0000066B" w:rsidRPr="003F7759" w:rsidRDefault="00337071" w:rsidP="0033707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0066B" w:rsidRPr="00337071">
              <w:rPr>
                <w:rFonts w:ascii="Times New Roman" w:hAnsi="Times New Roman" w:cs="Times New Roman"/>
                <w:szCs w:val="24"/>
              </w:rPr>
              <w:t>2.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43428" w:rsidRPr="00337071">
              <w:rPr>
                <w:rFonts w:ascii="Times New Roman" w:hAnsi="Times New Roman" w:cs="Times New Roman"/>
                <w:bCs w:val="0"/>
                <w:color w:val="000000"/>
              </w:rPr>
              <w:t>Охрана объектов (в том числе зданий, сооружений) и территорий,</w:t>
            </w:r>
            <w:r w:rsidR="00943428" w:rsidRPr="00943428">
              <w:rPr>
                <w:rFonts w:ascii="Times New Roman" w:hAnsi="Times New Roman" w:cs="Times New Roman"/>
                <w:bCs w:val="0"/>
                <w:color w:val="000000"/>
              </w:rPr>
              <w:t xml:space="preserve"> имеющих историческое, культовое, культурное или  природоохранное значение, и мест захоронений, профилактика социально опасных форм поведение граждан</w:t>
            </w:r>
          </w:p>
        </w:tc>
      </w:tr>
      <w:tr w:rsidR="0000066B" w:rsidRPr="003F7759" w:rsidTr="00F633DB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6B" w:rsidRPr="003F7759" w:rsidRDefault="00F633DB" w:rsidP="00176F5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lastRenderedPageBreak/>
              <w:t>6</w:t>
            </w:r>
            <w:r w:rsidR="0000066B" w:rsidRPr="003F775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6B" w:rsidRPr="003F7759" w:rsidRDefault="0000066B" w:rsidP="00C867C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Индикаторы (целевые показатели</w:t>
            </w:r>
            <w:r w:rsidR="00F633DB" w:rsidRPr="003F7759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C867CF" w:rsidRPr="003F7759">
              <w:rPr>
                <w:rFonts w:ascii="Times New Roman" w:hAnsi="Times New Roman" w:cs="Times New Roman"/>
                <w:szCs w:val="24"/>
              </w:rPr>
              <w:t>П</w:t>
            </w:r>
            <w:r w:rsidRPr="003F7759">
              <w:rPr>
                <w:rFonts w:ascii="Times New Roman" w:hAnsi="Times New Roman" w:cs="Times New Roman"/>
                <w:szCs w:val="24"/>
              </w:rPr>
              <w:t>рограммы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6B" w:rsidRPr="003F7759" w:rsidRDefault="00873B36" w:rsidP="0000066B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- к</w:t>
            </w:r>
            <w:r w:rsidR="0000066B" w:rsidRPr="003F7759">
              <w:rPr>
                <w:rFonts w:ascii="Times New Roman" w:hAnsi="Times New Roman" w:cs="Times New Roman"/>
                <w:szCs w:val="24"/>
              </w:rPr>
              <w:t>оличество пожаров.</w:t>
            </w:r>
          </w:p>
          <w:p w:rsidR="0000066B" w:rsidRPr="003F7759" w:rsidRDefault="00873B36" w:rsidP="0000066B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</w:t>
            </w:r>
            <w:r w:rsidR="0000066B" w:rsidRPr="003F7759">
              <w:rPr>
                <w:rFonts w:ascii="Times New Roman" w:hAnsi="Times New Roman" w:cs="Times New Roman"/>
                <w:szCs w:val="24"/>
              </w:rPr>
              <w:t>оличество предотвращенных чрезвычайных ситуаций.  </w:t>
            </w:r>
          </w:p>
          <w:p w:rsidR="0000066B" w:rsidRDefault="00873B36" w:rsidP="00D60B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с</w:t>
            </w:r>
            <w:r w:rsidR="0000066B" w:rsidRPr="003F7759">
              <w:rPr>
                <w:rFonts w:ascii="Times New Roman" w:hAnsi="Times New Roman" w:cs="Times New Roman"/>
                <w:szCs w:val="24"/>
              </w:rPr>
              <w:t>нижение уровня правонарушений.  </w:t>
            </w:r>
          </w:p>
          <w:p w:rsidR="00873B36" w:rsidRPr="003F7759" w:rsidRDefault="00873B36" w:rsidP="00D60B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к</w:t>
            </w:r>
            <w:r w:rsidRPr="00873B36">
              <w:rPr>
                <w:rFonts w:ascii="Times New Roman" w:hAnsi="Times New Roman"/>
                <w:szCs w:val="24"/>
              </w:rPr>
              <w:t>оличество правонарушений/преступлений, имеющих экстремистскую, националистическую направленность</w:t>
            </w:r>
          </w:p>
        </w:tc>
      </w:tr>
      <w:tr w:rsidR="0000066B" w:rsidRPr="003F7759" w:rsidTr="00F633DB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6B" w:rsidRPr="003F7759" w:rsidRDefault="00F633DB" w:rsidP="00176F5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7</w:t>
            </w:r>
            <w:r w:rsidR="0000066B" w:rsidRPr="003F775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6B" w:rsidRPr="003F7759" w:rsidRDefault="0000066B" w:rsidP="00C867C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Сроки</w:t>
            </w:r>
            <w:r w:rsidR="00F633DB" w:rsidRPr="003F7759">
              <w:rPr>
                <w:rFonts w:ascii="Times New Roman" w:hAnsi="Times New Roman" w:cs="Times New Roman"/>
                <w:szCs w:val="24"/>
              </w:rPr>
              <w:t xml:space="preserve"> и этапы</w:t>
            </w:r>
            <w:r w:rsidRPr="003F7759">
              <w:rPr>
                <w:rFonts w:ascii="Times New Roman" w:hAnsi="Times New Roman" w:cs="Times New Roman"/>
                <w:szCs w:val="24"/>
              </w:rPr>
              <w:t xml:space="preserve"> реализации</w:t>
            </w:r>
            <w:r w:rsidR="00F633DB" w:rsidRPr="003F775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775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867CF" w:rsidRPr="003F7759">
              <w:rPr>
                <w:rFonts w:ascii="Times New Roman" w:hAnsi="Times New Roman" w:cs="Times New Roman"/>
                <w:szCs w:val="24"/>
              </w:rPr>
              <w:t>П</w:t>
            </w:r>
            <w:r w:rsidRPr="003F7759">
              <w:rPr>
                <w:rFonts w:ascii="Times New Roman" w:hAnsi="Times New Roman" w:cs="Times New Roman"/>
                <w:szCs w:val="24"/>
              </w:rPr>
              <w:t xml:space="preserve">рограммы 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6B" w:rsidRPr="003F7759" w:rsidRDefault="0000066B" w:rsidP="00B15BCE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2020-2025 годы, в один этап </w:t>
            </w:r>
          </w:p>
        </w:tc>
      </w:tr>
      <w:tr w:rsidR="0000066B" w:rsidRPr="003F7759" w:rsidTr="00F633DB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6B" w:rsidRPr="003F7759" w:rsidRDefault="00F633DB" w:rsidP="00176F5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8</w:t>
            </w:r>
            <w:r w:rsidR="0000066B" w:rsidRPr="003F775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6B" w:rsidRPr="003F7759" w:rsidRDefault="0000066B" w:rsidP="00C867C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 xml:space="preserve">Объёмы и источники финансирования </w:t>
            </w:r>
            <w:r w:rsidR="00C867CF" w:rsidRPr="003F7759">
              <w:rPr>
                <w:rFonts w:ascii="Times New Roman" w:hAnsi="Times New Roman" w:cs="Times New Roman"/>
                <w:szCs w:val="24"/>
              </w:rPr>
              <w:t>П</w:t>
            </w:r>
            <w:r w:rsidRPr="003F7759">
              <w:rPr>
                <w:rFonts w:ascii="Times New Roman" w:hAnsi="Times New Roman" w:cs="Times New Roman"/>
                <w:szCs w:val="24"/>
              </w:rPr>
              <w:t>рограммы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4677" w:type="dxa"/>
              <w:tblInd w:w="27" w:type="dxa"/>
              <w:tblLook w:val="01E0" w:firstRow="1" w:lastRow="1" w:firstColumn="1" w:lastColumn="1" w:noHBand="0" w:noVBand="0"/>
            </w:tblPr>
            <w:tblGrid>
              <w:gridCol w:w="2409"/>
              <w:gridCol w:w="2268"/>
            </w:tblGrid>
            <w:tr w:rsidR="00F72BE7" w:rsidRPr="003F7759" w:rsidTr="00F72BE7">
              <w:tc>
                <w:tcPr>
                  <w:tcW w:w="2575" w:type="pct"/>
                  <w:vAlign w:val="center"/>
                </w:tcPr>
                <w:p w:rsidR="00F72BE7" w:rsidRPr="003F7759" w:rsidRDefault="00F72BE7" w:rsidP="00F72BE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год</w:t>
                  </w:r>
                </w:p>
              </w:tc>
              <w:tc>
                <w:tcPr>
                  <w:tcW w:w="2425" w:type="pct"/>
                  <w:vAlign w:val="center"/>
                </w:tcPr>
                <w:p w:rsidR="00F72BE7" w:rsidRPr="003F7759" w:rsidRDefault="00F72BE7" w:rsidP="00F72BE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м</w:t>
                  </w: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естный бюджет</w:t>
                  </w:r>
                </w:p>
              </w:tc>
            </w:tr>
            <w:tr w:rsidR="00F72BE7" w:rsidRPr="003F7759" w:rsidTr="00F72BE7">
              <w:tc>
                <w:tcPr>
                  <w:tcW w:w="2575" w:type="pct"/>
                  <w:vAlign w:val="center"/>
                </w:tcPr>
                <w:p w:rsidR="00F72BE7" w:rsidRPr="003F7759" w:rsidRDefault="00F72BE7" w:rsidP="00F72BE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2020</w:t>
                  </w:r>
                </w:p>
              </w:tc>
              <w:tc>
                <w:tcPr>
                  <w:tcW w:w="2425" w:type="pct"/>
                  <w:vAlign w:val="center"/>
                </w:tcPr>
                <w:p w:rsidR="00F72BE7" w:rsidRPr="003F7759" w:rsidRDefault="00F72BE7" w:rsidP="00F72BE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55</w:t>
                  </w: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0,000</w:t>
                  </w:r>
                </w:p>
              </w:tc>
            </w:tr>
            <w:tr w:rsidR="00F72BE7" w:rsidRPr="003F7759" w:rsidTr="00F72BE7">
              <w:tc>
                <w:tcPr>
                  <w:tcW w:w="2575" w:type="pct"/>
                  <w:vAlign w:val="center"/>
                </w:tcPr>
                <w:p w:rsidR="00F72BE7" w:rsidRPr="003F7759" w:rsidRDefault="00F72BE7" w:rsidP="00F72BE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2021</w:t>
                  </w:r>
                </w:p>
              </w:tc>
              <w:tc>
                <w:tcPr>
                  <w:tcW w:w="2425" w:type="pct"/>
                  <w:vAlign w:val="center"/>
                </w:tcPr>
                <w:p w:rsidR="00F72BE7" w:rsidRPr="003F7759" w:rsidRDefault="00F72BE7" w:rsidP="00F72BE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5</w:t>
                  </w: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0,000</w:t>
                  </w:r>
                </w:p>
              </w:tc>
            </w:tr>
            <w:tr w:rsidR="00F72BE7" w:rsidRPr="003F7759" w:rsidTr="00F72BE7">
              <w:tc>
                <w:tcPr>
                  <w:tcW w:w="2575" w:type="pct"/>
                  <w:vAlign w:val="center"/>
                </w:tcPr>
                <w:p w:rsidR="00F72BE7" w:rsidRPr="003F7759" w:rsidRDefault="00F72BE7" w:rsidP="00F72BE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2022</w:t>
                  </w:r>
                </w:p>
              </w:tc>
              <w:tc>
                <w:tcPr>
                  <w:tcW w:w="2425" w:type="pct"/>
                  <w:vAlign w:val="center"/>
                </w:tcPr>
                <w:p w:rsidR="00F72BE7" w:rsidRPr="003F7759" w:rsidRDefault="00F72BE7" w:rsidP="00F72BE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5</w:t>
                  </w:r>
                  <w:r w:rsidR="00807F16">
                    <w:rPr>
                      <w:rFonts w:ascii="Times New Roman" w:hAnsi="Times New Roman" w:cs="Times New Roman"/>
                      <w:szCs w:val="24"/>
                    </w:rPr>
                    <w:t>9</w:t>
                  </w: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0,000</w:t>
                  </w:r>
                </w:p>
              </w:tc>
            </w:tr>
            <w:tr w:rsidR="00F72BE7" w:rsidRPr="003F7759" w:rsidTr="00F72BE7">
              <w:tc>
                <w:tcPr>
                  <w:tcW w:w="2575" w:type="pct"/>
                  <w:vAlign w:val="center"/>
                </w:tcPr>
                <w:p w:rsidR="00F72BE7" w:rsidRPr="003F7759" w:rsidRDefault="00F72BE7" w:rsidP="00F72BE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2023</w:t>
                  </w:r>
                </w:p>
              </w:tc>
              <w:tc>
                <w:tcPr>
                  <w:tcW w:w="2425" w:type="pct"/>
                  <w:vAlign w:val="center"/>
                </w:tcPr>
                <w:p w:rsidR="00F72BE7" w:rsidRPr="003F7759" w:rsidRDefault="00F72BE7" w:rsidP="00F72BE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9</w:t>
                  </w: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0,000</w:t>
                  </w:r>
                </w:p>
              </w:tc>
            </w:tr>
            <w:tr w:rsidR="00F72BE7" w:rsidRPr="003F7759" w:rsidTr="00F72BE7">
              <w:tc>
                <w:tcPr>
                  <w:tcW w:w="2575" w:type="pct"/>
                  <w:vAlign w:val="center"/>
                </w:tcPr>
                <w:p w:rsidR="00F72BE7" w:rsidRPr="003F7759" w:rsidRDefault="00F72BE7" w:rsidP="00F72BE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2024</w:t>
                  </w:r>
                </w:p>
              </w:tc>
              <w:tc>
                <w:tcPr>
                  <w:tcW w:w="2425" w:type="pct"/>
                  <w:vAlign w:val="center"/>
                </w:tcPr>
                <w:p w:rsidR="00F72BE7" w:rsidRPr="003F7759" w:rsidRDefault="00F72BE7" w:rsidP="00F72BE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61</w:t>
                  </w: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0,000</w:t>
                  </w:r>
                </w:p>
              </w:tc>
            </w:tr>
            <w:tr w:rsidR="00F72BE7" w:rsidRPr="003F7759" w:rsidTr="00F72BE7">
              <w:tc>
                <w:tcPr>
                  <w:tcW w:w="2575" w:type="pct"/>
                  <w:vAlign w:val="center"/>
                </w:tcPr>
                <w:p w:rsidR="00F72BE7" w:rsidRPr="003F7759" w:rsidRDefault="00F72BE7" w:rsidP="00F72BE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2025</w:t>
                  </w:r>
                </w:p>
              </w:tc>
              <w:tc>
                <w:tcPr>
                  <w:tcW w:w="2425" w:type="pct"/>
                  <w:vAlign w:val="center"/>
                </w:tcPr>
                <w:p w:rsidR="00F72BE7" w:rsidRPr="003F7759" w:rsidRDefault="00F72BE7" w:rsidP="00F72BE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61</w:t>
                  </w: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0,000</w:t>
                  </w:r>
                </w:p>
              </w:tc>
            </w:tr>
            <w:tr w:rsidR="00F72BE7" w:rsidRPr="003F7759" w:rsidTr="00F72BE7">
              <w:tc>
                <w:tcPr>
                  <w:tcW w:w="2575" w:type="pct"/>
                  <w:vAlign w:val="center"/>
                </w:tcPr>
                <w:p w:rsidR="00F72BE7" w:rsidRPr="003F7759" w:rsidRDefault="00F72BE7" w:rsidP="00F72BE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итого</w:t>
                  </w:r>
                </w:p>
              </w:tc>
              <w:tc>
                <w:tcPr>
                  <w:tcW w:w="2425" w:type="pct"/>
                  <w:vAlign w:val="center"/>
                </w:tcPr>
                <w:p w:rsidR="00F72BE7" w:rsidRPr="003F7759" w:rsidRDefault="00F72BE7" w:rsidP="00F72BE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500</w:t>
                  </w:r>
                  <w:r w:rsidRPr="003F7759">
                    <w:rPr>
                      <w:rFonts w:ascii="Times New Roman" w:hAnsi="Times New Roman" w:cs="Times New Roman"/>
                      <w:szCs w:val="24"/>
                    </w:rPr>
                    <w:t>,000</w:t>
                  </w:r>
                </w:p>
              </w:tc>
            </w:tr>
            <w:tr w:rsidR="00C57814" w:rsidRPr="003F7759" w:rsidTr="00924F33">
              <w:tc>
                <w:tcPr>
                  <w:tcW w:w="5000" w:type="pct"/>
                  <w:gridSpan w:val="2"/>
                </w:tcPr>
                <w:p w:rsidR="00C57814" w:rsidRPr="000C3F17" w:rsidRDefault="00C57814" w:rsidP="00C57814">
                  <w:pPr>
                    <w:ind w:firstLine="0"/>
                    <w:rPr>
                      <w:rFonts w:ascii="Times New Roman" w:hAnsi="Times New Roman"/>
                      <w:bCs/>
                      <w:kern w:val="28"/>
                    </w:rPr>
                  </w:pPr>
                  <w:r w:rsidRPr="000C3F17">
                    <w:rPr>
                      <w:rFonts w:ascii="Times New Roman" w:hAnsi="Times New Roman"/>
                    </w:rPr>
                    <w:t>Объемы финансирования могут уточняться в соответствии с бюджетным законодательством</w:t>
                  </w:r>
                </w:p>
              </w:tc>
            </w:tr>
          </w:tbl>
          <w:p w:rsidR="0000066B" w:rsidRPr="003F7759" w:rsidRDefault="0000066B" w:rsidP="00176F5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867CF" w:rsidRPr="003F7759" w:rsidRDefault="00C867CF" w:rsidP="00C867CF">
      <w:pPr>
        <w:ind w:firstLine="0"/>
        <w:rPr>
          <w:rFonts w:ascii="Times New Roman" w:hAnsi="Times New Roman"/>
          <w:b/>
          <w:bCs/>
          <w:u w:val="single"/>
        </w:rPr>
      </w:pPr>
    </w:p>
    <w:p w:rsidR="006A0C4D" w:rsidRPr="003F7759" w:rsidRDefault="006A0C4D" w:rsidP="00C867CF">
      <w:pPr>
        <w:ind w:firstLine="0"/>
        <w:jc w:val="center"/>
        <w:rPr>
          <w:rFonts w:ascii="Times New Roman" w:hAnsi="Times New Roman"/>
          <w:b/>
          <w:bCs/>
          <w:u w:val="single"/>
        </w:rPr>
      </w:pPr>
      <w:r w:rsidRPr="003F7759">
        <w:rPr>
          <w:rFonts w:ascii="Times New Roman" w:hAnsi="Times New Roman"/>
          <w:b/>
          <w:bCs/>
          <w:u w:val="single"/>
        </w:rPr>
        <w:t xml:space="preserve">ОБЩАЯ ХАРАКТЕРИСТИКА СФЕРЫ РЕАЛИЗАЦИИ </w:t>
      </w:r>
      <w:r w:rsidR="00C867CF" w:rsidRPr="003F7759">
        <w:rPr>
          <w:rFonts w:ascii="Times New Roman" w:hAnsi="Times New Roman"/>
          <w:b/>
          <w:bCs/>
          <w:u w:val="single"/>
        </w:rPr>
        <w:t xml:space="preserve"> </w:t>
      </w:r>
      <w:r w:rsidRPr="003F7759">
        <w:rPr>
          <w:rFonts w:ascii="Times New Roman" w:hAnsi="Times New Roman"/>
          <w:b/>
          <w:bCs/>
          <w:u w:val="single"/>
        </w:rPr>
        <w:t>ПРОГРАММЫ.</w:t>
      </w:r>
    </w:p>
    <w:p w:rsidR="00D1373C" w:rsidRPr="003F7759" w:rsidRDefault="006A0C4D" w:rsidP="002716D7">
      <w:pPr>
        <w:pStyle w:val="a3"/>
        <w:spacing w:before="0" w:after="0"/>
        <w:ind w:firstLine="708"/>
        <w:rPr>
          <w:rFonts w:ascii="Times New Roman" w:hAnsi="Times New Roman"/>
          <w:b/>
          <w:bCs/>
        </w:rPr>
      </w:pPr>
      <w:r w:rsidRPr="003F7759">
        <w:rPr>
          <w:rFonts w:ascii="Times New Roman" w:hAnsi="Times New Roman"/>
        </w:rPr>
        <w:t>На территории города Малоярославца</w:t>
      </w:r>
      <w:r w:rsidRPr="003F7759">
        <w:rPr>
          <w:rFonts w:ascii="Times New Roman" w:hAnsi="Times New Roman"/>
          <w:b/>
          <w:bCs/>
        </w:rPr>
        <w:t xml:space="preserve"> </w:t>
      </w:r>
      <w:r w:rsidRPr="003F7759">
        <w:rPr>
          <w:rFonts w:ascii="Times New Roman" w:hAnsi="Times New Roman"/>
          <w:bCs/>
        </w:rPr>
        <w:t>о</w:t>
      </w:r>
      <w:r w:rsidR="00D1373C" w:rsidRPr="003F7759">
        <w:rPr>
          <w:rFonts w:ascii="Times New Roman" w:hAnsi="Times New Roman"/>
        </w:rPr>
        <w:t xml:space="preserve">беспечение безопасности жизнедеятельности населения </w:t>
      </w:r>
      <w:r w:rsidR="00601B18" w:rsidRPr="003F7759">
        <w:rPr>
          <w:rFonts w:ascii="Times New Roman" w:hAnsi="Times New Roman"/>
        </w:rPr>
        <w:t>является</w:t>
      </w:r>
      <w:r w:rsidR="00D1373C" w:rsidRPr="003F7759">
        <w:rPr>
          <w:rFonts w:ascii="Times New Roman" w:hAnsi="Times New Roman"/>
        </w:rPr>
        <w:t xml:space="preserve"> одним из приоритетных  направлений деятельности органов местного самоуправления</w:t>
      </w:r>
      <w:r w:rsidR="00E43839" w:rsidRPr="003F7759">
        <w:rPr>
          <w:rFonts w:ascii="Times New Roman" w:hAnsi="Times New Roman"/>
        </w:rPr>
        <w:t>.</w:t>
      </w:r>
      <w:r w:rsidR="00D1373C" w:rsidRPr="003F7759">
        <w:rPr>
          <w:rFonts w:ascii="Times New Roman" w:hAnsi="Times New Roman"/>
        </w:rPr>
        <w:t xml:space="preserve"> </w:t>
      </w:r>
    </w:p>
    <w:p w:rsidR="00D1373C" w:rsidRPr="003F7759" w:rsidRDefault="00D1373C" w:rsidP="002716D7">
      <w:pPr>
        <w:pStyle w:val="a3"/>
        <w:spacing w:before="0" w:after="0"/>
        <w:ind w:firstLine="708"/>
        <w:rPr>
          <w:rFonts w:ascii="Times New Roman" w:hAnsi="Times New Roman"/>
        </w:rPr>
      </w:pPr>
      <w:r w:rsidRPr="003F7759">
        <w:rPr>
          <w:rFonts w:ascii="Times New Roman" w:hAnsi="Times New Roman"/>
        </w:rPr>
        <w:t>Количество чрезвычайных ситуаций в нашей стране согласно статистике увеличивается. Значительную часть чрезвычайных ситуаций техногенного характера составляют пожары.  Увеличение количества ЧС техногенного характера возможно в настоящее время также и от действий террористов.</w:t>
      </w:r>
    </w:p>
    <w:p w:rsidR="00E45EAD" w:rsidRPr="003F7759" w:rsidRDefault="00D1373C" w:rsidP="002716D7">
      <w:pPr>
        <w:pStyle w:val="a3"/>
        <w:spacing w:before="0" w:after="0"/>
        <w:ind w:firstLine="708"/>
        <w:rPr>
          <w:rFonts w:ascii="Times New Roman" w:hAnsi="Times New Roman"/>
        </w:rPr>
      </w:pPr>
      <w:r w:rsidRPr="003F7759">
        <w:rPr>
          <w:rFonts w:ascii="Times New Roman" w:hAnsi="Times New Roman"/>
        </w:rPr>
        <w:t xml:space="preserve">Все это  заставляет искать новые решения </w:t>
      </w:r>
      <w:r w:rsidR="00E43839" w:rsidRPr="003F7759">
        <w:rPr>
          <w:rFonts w:ascii="Times New Roman" w:hAnsi="Times New Roman"/>
        </w:rPr>
        <w:t>обеспечения</w:t>
      </w:r>
      <w:r w:rsidRPr="003F7759">
        <w:rPr>
          <w:rFonts w:ascii="Times New Roman" w:hAnsi="Times New Roman"/>
        </w:rPr>
        <w:t xml:space="preserve"> безопасности на  те</w:t>
      </w:r>
      <w:r w:rsidR="00E43839" w:rsidRPr="003F7759">
        <w:rPr>
          <w:rFonts w:ascii="Times New Roman" w:hAnsi="Times New Roman"/>
        </w:rPr>
        <w:t xml:space="preserve">рритории  городского поселения, </w:t>
      </w:r>
      <w:r w:rsidRPr="003F7759">
        <w:rPr>
          <w:rFonts w:ascii="Times New Roman" w:hAnsi="Times New Roman"/>
        </w:rPr>
        <w:t>развивать методы прогноза и предупреждения</w:t>
      </w:r>
      <w:r w:rsidR="00E43839" w:rsidRPr="003F7759">
        <w:rPr>
          <w:rFonts w:ascii="Times New Roman" w:hAnsi="Times New Roman"/>
        </w:rPr>
        <w:t xml:space="preserve"> угроз и опасностей</w:t>
      </w:r>
      <w:r w:rsidRPr="003F7759">
        <w:rPr>
          <w:rFonts w:ascii="Times New Roman" w:hAnsi="Times New Roman"/>
        </w:rPr>
        <w:t xml:space="preserve">. </w:t>
      </w:r>
    </w:p>
    <w:p w:rsidR="003C7CEA" w:rsidRDefault="00D1373C" w:rsidP="002716D7">
      <w:pPr>
        <w:ind w:firstLine="708"/>
        <w:rPr>
          <w:rFonts w:ascii="Times New Roman" w:hAnsi="Times New Roman"/>
        </w:rPr>
      </w:pPr>
      <w:r w:rsidRPr="003F7759">
        <w:rPr>
          <w:rFonts w:ascii="Times New Roman" w:hAnsi="Times New Roman"/>
        </w:rPr>
        <w:t>Основн</w:t>
      </w:r>
      <w:r w:rsidR="00E7324F" w:rsidRPr="003F7759">
        <w:rPr>
          <w:rFonts w:ascii="Times New Roman" w:hAnsi="Times New Roman"/>
        </w:rPr>
        <w:t>ой</w:t>
      </w:r>
      <w:r w:rsidRPr="003F7759">
        <w:rPr>
          <w:rFonts w:ascii="Times New Roman" w:hAnsi="Times New Roman"/>
        </w:rPr>
        <w:t xml:space="preserve"> при</w:t>
      </w:r>
      <w:r w:rsidR="00E7324F" w:rsidRPr="003F7759">
        <w:rPr>
          <w:rFonts w:ascii="Times New Roman" w:hAnsi="Times New Roman"/>
        </w:rPr>
        <w:t>чиной</w:t>
      </w:r>
      <w:r w:rsidRPr="003F7759">
        <w:rPr>
          <w:rFonts w:ascii="Times New Roman" w:hAnsi="Times New Roman"/>
        </w:rPr>
        <w:t xml:space="preserve"> принятия </w:t>
      </w:r>
      <w:r w:rsidR="00E7324F" w:rsidRPr="003F7759">
        <w:rPr>
          <w:rFonts w:ascii="Times New Roman" w:hAnsi="Times New Roman"/>
        </w:rPr>
        <w:t>П</w:t>
      </w:r>
      <w:r w:rsidRPr="003F7759">
        <w:rPr>
          <w:rFonts w:ascii="Times New Roman" w:hAnsi="Times New Roman"/>
        </w:rPr>
        <w:t xml:space="preserve">рограммы является </w:t>
      </w:r>
      <w:r w:rsidR="00E7324F" w:rsidRPr="003F7759">
        <w:rPr>
          <w:rFonts w:ascii="Times New Roman" w:hAnsi="Times New Roman"/>
        </w:rPr>
        <w:t xml:space="preserve">необходимость </w:t>
      </w:r>
      <w:proofErr w:type="gramStart"/>
      <w:r w:rsidR="00E7324F" w:rsidRPr="003F7759">
        <w:rPr>
          <w:rFonts w:ascii="Times New Roman" w:hAnsi="Times New Roman"/>
        </w:rPr>
        <w:t xml:space="preserve">повышения </w:t>
      </w:r>
      <w:r w:rsidRPr="003F7759">
        <w:rPr>
          <w:rFonts w:ascii="Times New Roman" w:hAnsi="Times New Roman"/>
        </w:rPr>
        <w:t>безопасност</w:t>
      </w:r>
      <w:r w:rsidR="00E7324F" w:rsidRPr="003F7759">
        <w:rPr>
          <w:rFonts w:ascii="Times New Roman" w:hAnsi="Times New Roman"/>
        </w:rPr>
        <w:t>и</w:t>
      </w:r>
      <w:r w:rsidRPr="003F7759">
        <w:rPr>
          <w:rFonts w:ascii="Times New Roman" w:hAnsi="Times New Roman"/>
        </w:rPr>
        <w:t xml:space="preserve"> жизнеобеспечения населения городского поселения</w:t>
      </w:r>
      <w:proofErr w:type="gramEnd"/>
      <w:r w:rsidRPr="003F7759">
        <w:rPr>
          <w:rFonts w:ascii="Times New Roman" w:hAnsi="Times New Roman"/>
        </w:rPr>
        <w:t>.</w:t>
      </w:r>
      <w:r w:rsidR="003C7CEA">
        <w:rPr>
          <w:rFonts w:ascii="Times New Roman" w:hAnsi="Times New Roman"/>
        </w:rPr>
        <w:t xml:space="preserve"> </w:t>
      </w:r>
      <w:proofErr w:type="gramStart"/>
      <w:r w:rsidR="003C7CEA" w:rsidRPr="003F7759">
        <w:rPr>
          <w:rFonts w:ascii="Times New Roman" w:hAnsi="Times New Roman"/>
        </w:rPr>
        <w:t>Обеспечение  безопасности жизнедеятельности населения на территории городского поселения носит комплексный характер и направлено на решение наиболее значимых проблем, влияющих на безопасность жизнедеятельности населения в городе: несоблюдение правил противопожарной безопасности, своевременное устранение последствия аварий, катастроф, стихийных бедствий от чрезвычайных ситуаций, устранение причин возникновения дорожно-транспортных происшествий, организация охраны общественного порядка силами местного казачества и ДНД, внедрение аппаратно-программного комплекса «Безопасный город» (приобретение и</w:t>
      </w:r>
      <w:proofErr w:type="gramEnd"/>
      <w:r w:rsidR="003C7CEA" w:rsidRPr="003F7759">
        <w:rPr>
          <w:rFonts w:ascii="Times New Roman" w:hAnsi="Times New Roman"/>
        </w:rPr>
        <w:t xml:space="preserve"> монтаж видеокамер</w:t>
      </w:r>
      <w:r w:rsidR="003C7CEA">
        <w:rPr>
          <w:rFonts w:ascii="Times New Roman" w:hAnsi="Times New Roman"/>
        </w:rPr>
        <w:t>) и т.д.</w:t>
      </w:r>
    </w:p>
    <w:p w:rsidR="00E7324F" w:rsidRPr="003C7CEA" w:rsidRDefault="00D1373C" w:rsidP="002716D7">
      <w:pPr>
        <w:ind w:firstLine="708"/>
        <w:rPr>
          <w:rFonts w:ascii="Times New Roman" w:hAnsi="Times New Roman"/>
          <w:b/>
          <w:bCs/>
        </w:rPr>
      </w:pPr>
      <w:r w:rsidRPr="003F7759">
        <w:rPr>
          <w:rFonts w:ascii="Times New Roman" w:hAnsi="Times New Roman"/>
        </w:rPr>
        <w:t>Решение перечисленных проблем может быть реализовано только в рамках программных мероприятий. Мероприятия, проведение которых запланировано программно-целевыми методами, будут способствовать повышению безопасности людей, а своевременно провед</w:t>
      </w:r>
      <w:r w:rsidR="00E7324F" w:rsidRPr="003F7759">
        <w:rPr>
          <w:rFonts w:ascii="Times New Roman" w:hAnsi="Times New Roman"/>
        </w:rPr>
        <w:t>ё</w:t>
      </w:r>
      <w:r w:rsidRPr="003F7759">
        <w:rPr>
          <w:rFonts w:ascii="Times New Roman" w:hAnsi="Times New Roman"/>
        </w:rPr>
        <w:t>нные профилактические мероприятия повысят надёжность работы объектов жизнеобеспечения и объектов экономики городского поселения</w:t>
      </w:r>
      <w:r w:rsidR="00E7324F" w:rsidRPr="003F7759">
        <w:rPr>
          <w:rFonts w:ascii="Times New Roman" w:hAnsi="Times New Roman"/>
        </w:rPr>
        <w:t>, обеспечения общественного порядка и безопасности</w:t>
      </w:r>
      <w:r w:rsidRPr="003F7759">
        <w:rPr>
          <w:rFonts w:ascii="Times New Roman" w:hAnsi="Times New Roman"/>
        </w:rPr>
        <w:t>.</w:t>
      </w:r>
    </w:p>
    <w:p w:rsidR="004D7A18" w:rsidRDefault="004D7A18" w:rsidP="00E7324F">
      <w:pPr>
        <w:ind w:firstLine="0"/>
        <w:jc w:val="center"/>
        <w:rPr>
          <w:rFonts w:ascii="Times New Roman" w:hAnsi="Times New Roman"/>
          <w:b/>
          <w:bCs/>
          <w:u w:val="single"/>
        </w:rPr>
      </w:pPr>
    </w:p>
    <w:p w:rsidR="003C7CEA" w:rsidRDefault="00E7324F" w:rsidP="003C7CEA">
      <w:pPr>
        <w:ind w:firstLine="0"/>
        <w:jc w:val="center"/>
        <w:rPr>
          <w:rFonts w:ascii="Times New Roman" w:hAnsi="Times New Roman"/>
          <w:b/>
          <w:bCs/>
          <w:u w:val="single"/>
        </w:rPr>
      </w:pPr>
      <w:r w:rsidRPr="003F7759">
        <w:rPr>
          <w:rFonts w:ascii="Times New Roman" w:hAnsi="Times New Roman"/>
          <w:b/>
          <w:bCs/>
          <w:u w:val="single"/>
        </w:rPr>
        <w:t>ЦЕЛИ, ЗАДАЧИ И ЦЕЛЕВЫЕ ИНДИКАТОРЫ (ПОКАЗАТЕЛИ) ДОСТИЖЕНИЯ ЦЕЛЕЙ И РЕШЕНИЯ ЗАДАЧ ПРОГРАММЫ.</w:t>
      </w:r>
    </w:p>
    <w:p w:rsidR="00E7324F" w:rsidRPr="003C7CEA" w:rsidRDefault="003C7CEA" w:rsidP="002716D7">
      <w:pPr>
        <w:ind w:firstLine="708"/>
        <w:rPr>
          <w:rFonts w:ascii="Times New Roman" w:hAnsi="Times New Roman"/>
          <w:b/>
          <w:bCs/>
          <w:u w:val="single"/>
        </w:rPr>
      </w:pPr>
      <w:r w:rsidRPr="003C7CEA">
        <w:rPr>
          <w:rFonts w:ascii="Times New Roman" w:hAnsi="Times New Roman"/>
        </w:rPr>
        <w:t>Ц</w:t>
      </w:r>
      <w:r>
        <w:rPr>
          <w:rFonts w:ascii="Times New Roman" w:hAnsi="Times New Roman"/>
        </w:rPr>
        <w:t>елью</w:t>
      </w:r>
      <w:r w:rsidR="00E7324F" w:rsidRPr="003F7759">
        <w:rPr>
          <w:rFonts w:ascii="Times New Roman" w:hAnsi="Times New Roman"/>
        </w:rPr>
        <w:t xml:space="preserve"> Программы</w:t>
      </w:r>
      <w:r>
        <w:rPr>
          <w:rFonts w:ascii="Times New Roman" w:hAnsi="Times New Roman"/>
        </w:rPr>
        <w:t xml:space="preserve"> является</w:t>
      </w:r>
      <w:r w:rsidR="00E7324F" w:rsidRPr="003F7759">
        <w:rPr>
          <w:rFonts w:ascii="Times New Roman" w:hAnsi="Times New Roman"/>
        </w:rPr>
        <w:t xml:space="preserve">: </w:t>
      </w:r>
    </w:p>
    <w:p w:rsidR="003F7759" w:rsidRDefault="003C7CEA" w:rsidP="00585707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 п</w:t>
      </w:r>
      <w:r w:rsidR="00E7324F" w:rsidRPr="003F7759">
        <w:rPr>
          <w:rFonts w:ascii="Times New Roman" w:hAnsi="Times New Roman"/>
        </w:rPr>
        <w:t xml:space="preserve">овышение уровня защиты населения на территории города </w:t>
      </w:r>
      <w:r w:rsidR="00E7324F" w:rsidRPr="003F7759">
        <w:rPr>
          <w:rFonts w:ascii="Times New Roman" w:hAnsi="Times New Roman"/>
          <w:color w:val="2D3038"/>
          <w:shd w:val="clear" w:color="auto" w:fill="FFFFFF"/>
        </w:rPr>
        <w:t xml:space="preserve">в области гражданской обороны (далее - ГО), защиты населения и территории от чрезвычайных ситуаций природного и техногенного характера (далее - ЧС), обеспечения пожарной безопасности и </w:t>
      </w:r>
      <w:r w:rsidR="00E7324F" w:rsidRPr="003F7759">
        <w:rPr>
          <w:rFonts w:ascii="Times New Roman" w:hAnsi="Times New Roman"/>
          <w:color w:val="2D3038"/>
          <w:shd w:val="clear" w:color="auto" w:fill="FFFFFF"/>
        </w:rPr>
        <w:lastRenderedPageBreak/>
        <w:t>безопасности людей на водных объектах, общественной безопасности и охраны общественного порядка.</w:t>
      </w:r>
    </w:p>
    <w:p w:rsidR="00BA6608" w:rsidRPr="003F7759" w:rsidRDefault="003F7759" w:rsidP="002716D7">
      <w:pPr>
        <w:ind w:firstLine="708"/>
        <w:rPr>
          <w:rFonts w:ascii="Times New Roman" w:hAnsi="Times New Roman"/>
        </w:rPr>
      </w:pPr>
      <w:r w:rsidRPr="003F7759">
        <w:rPr>
          <w:rFonts w:ascii="Times New Roman" w:hAnsi="Times New Roman"/>
        </w:rPr>
        <w:t>Достижение этой цели может быть обеспечено за счет решения следующих задач</w:t>
      </w:r>
      <w:r>
        <w:rPr>
          <w:rFonts w:ascii="Times New Roman" w:hAnsi="Times New Roman"/>
        </w:rPr>
        <w:t>:</w:t>
      </w:r>
    </w:p>
    <w:p w:rsidR="00E7324F" w:rsidRPr="003F7759" w:rsidRDefault="00E7324F" w:rsidP="00585707">
      <w:pPr>
        <w:shd w:val="clear" w:color="auto" w:fill="FFFFFF"/>
        <w:ind w:firstLine="0"/>
        <w:rPr>
          <w:rFonts w:ascii="Times New Roman" w:hAnsi="Times New Roman"/>
        </w:rPr>
      </w:pPr>
      <w:r w:rsidRPr="003F7759">
        <w:rPr>
          <w:rFonts w:ascii="Times New Roman" w:hAnsi="Times New Roman"/>
        </w:rPr>
        <w:t xml:space="preserve">- снижение рисков причинения вреда жизни и здоровью граждан, имуществу и </w:t>
      </w:r>
    </w:p>
    <w:p w:rsidR="00E7324F" w:rsidRPr="003F7759" w:rsidRDefault="00E7324F" w:rsidP="00585707">
      <w:pPr>
        <w:shd w:val="clear" w:color="auto" w:fill="FFFFFF"/>
        <w:ind w:firstLine="0"/>
        <w:rPr>
          <w:rFonts w:ascii="Times New Roman" w:hAnsi="Times New Roman"/>
        </w:rPr>
      </w:pPr>
      <w:r w:rsidRPr="003F7759">
        <w:rPr>
          <w:rFonts w:ascii="Times New Roman" w:hAnsi="Times New Roman"/>
        </w:rPr>
        <w:t>окружающей  среде</w:t>
      </w:r>
      <w:r w:rsidR="009C4436" w:rsidRPr="003F7759">
        <w:rPr>
          <w:rFonts w:ascii="Times New Roman" w:hAnsi="Times New Roman"/>
        </w:rPr>
        <w:t xml:space="preserve">, </w:t>
      </w:r>
      <w:r w:rsidRPr="003F7759">
        <w:rPr>
          <w:rFonts w:ascii="Times New Roman" w:hAnsi="Times New Roman"/>
        </w:rPr>
        <w:t xml:space="preserve">обеспечение  условий для своевременного и эффективного реагирования на угрозы и последствия возникновения и развития чрезвычайных ситуаций; </w:t>
      </w:r>
    </w:p>
    <w:p w:rsidR="00E7324F" w:rsidRPr="003F7759" w:rsidRDefault="00E7324F" w:rsidP="00585707">
      <w:pPr>
        <w:shd w:val="clear" w:color="auto" w:fill="FFFFFF"/>
        <w:ind w:firstLine="0"/>
        <w:rPr>
          <w:rFonts w:ascii="Times New Roman" w:hAnsi="Times New Roman"/>
        </w:rPr>
      </w:pPr>
      <w:r w:rsidRPr="003F7759">
        <w:rPr>
          <w:rFonts w:ascii="Times New Roman" w:hAnsi="Times New Roman"/>
        </w:rPr>
        <w:t>- обеспечение общественной безопасности и охраны  общественного порядка;</w:t>
      </w:r>
    </w:p>
    <w:p w:rsidR="00E7324F" w:rsidRPr="003F7759" w:rsidRDefault="00E7324F" w:rsidP="00585707">
      <w:pPr>
        <w:pStyle w:val="Table"/>
        <w:jc w:val="both"/>
        <w:rPr>
          <w:rFonts w:ascii="Times New Roman" w:hAnsi="Times New Roman" w:cs="Times New Roman"/>
          <w:szCs w:val="24"/>
        </w:rPr>
      </w:pPr>
      <w:r w:rsidRPr="003F7759">
        <w:rPr>
          <w:rFonts w:ascii="Times New Roman" w:hAnsi="Times New Roman" w:cs="Times New Roman"/>
          <w:szCs w:val="24"/>
        </w:rPr>
        <w:t>- оснащение объектов с массовым пребыванием людей и жизнеобеспечения населения современными средствами видеонаблюдения</w:t>
      </w:r>
      <w:r w:rsidR="003128E9" w:rsidRPr="003F7759">
        <w:rPr>
          <w:rFonts w:ascii="Times New Roman" w:hAnsi="Times New Roman" w:cs="Times New Roman"/>
          <w:szCs w:val="24"/>
        </w:rPr>
        <w:t>, совершенствование системы средств оповещения</w:t>
      </w:r>
      <w:r w:rsidRPr="003F7759">
        <w:rPr>
          <w:rFonts w:ascii="Times New Roman" w:hAnsi="Times New Roman" w:cs="Times New Roman"/>
          <w:szCs w:val="24"/>
        </w:rPr>
        <w:t>.</w:t>
      </w:r>
    </w:p>
    <w:p w:rsidR="00E7324F" w:rsidRPr="003F7759" w:rsidRDefault="00E7324F" w:rsidP="00585707">
      <w:pPr>
        <w:pStyle w:val="Table"/>
        <w:jc w:val="both"/>
        <w:rPr>
          <w:rFonts w:ascii="Times New Roman" w:hAnsi="Times New Roman" w:cs="Times New Roman"/>
          <w:szCs w:val="24"/>
        </w:rPr>
      </w:pPr>
      <w:r w:rsidRPr="003F7759">
        <w:rPr>
          <w:rFonts w:ascii="Times New Roman" w:hAnsi="Times New Roman" w:cs="Times New Roman"/>
          <w:szCs w:val="24"/>
        </w:rPr>
        <w:t>- обеспечение мер по антитеррористической защищенности населения</w:t>
      </w:r>
      <w:r w:rsidR="009C4436" w:rsidRPr="003F7759">
        <w:rPr>
          <w:rFonts w:ascii="Times New Roman" w:hAnsi="Times New Roman" w:cs="Times New Roman"/>
          <w:szCs w:val="24"/>
        </w:rPr>
        <w:t>, обучение населения в области ГО, подготовка населения в области защиты от ЧС.</w:t>
      </w:r>
    </w:p>
    <w:p w:rsidR="003F7759" w:rsidRPr="003F7759" w:rsidRDefault="003F7759" w:rsidP="002716D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7759">
        <w:rPr>
          <w:rFonts w:ascii="Times New Roman" w:hAnsi="Times New Roman" w:cs="Times New Roman"/>
          <w:b w:val="0"/>
          <w:sz w:val="24"/>
          <w:szCs w:val="24"/>
        </w:rPr>
        <w:t>Эффективность реализации Программы будет ежегодно оцениваться на основании индикаторов (показателей)</w:t>
      </w:r>
      <w:r w:rsidR="00C524A0">
        <w:rPr>
          <w:rFonts w:ascii="Times New Roman" w:hAnsi="Times New Roman" w:cs="Times New Roman"/>
          <w:b w:val="0"/>
          <w:sz w:val="24"/>
          <w:szCs w:val="24"/>
        </w:rPr>
        <w:t xml:space="preserve"> достижения целей и решения задач Программы.</w:t>
      </w:r>
    </w:p>
    <w:p w:rsidR="009C4436" w:rsidRPr="003F7759" w:rsidRDefault="009C4436" w:rsidP="00E7324F">
      <w:pPr>
        <w:pStyle w:val="Table"/>
        <w:rPr>
          <w:rFonts w:ascii="Times New Roman" w:hAnsi="Times New Roman" w:cs="Times New Roman"/>
          <w:szCs w:val="24"/>
        </w:rPr>
      </w:pPr>
    </w:p>
    <w:p w:rsidR="003128E9" w:rsidRPr="003F7759" w:rsidRDefault="00E7324F" w:rsidP="002716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D36A3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3B7E05" w:rsidRPr="000D3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6A3">
        <w:rPr>
          <w:rFonts w:ascii="Times New Roman" w:hAnsi="Times New Roman" w:cs="Times New Roman"/>
          <w:b/>
          <w:sz w:val="24"/>
          <w:szCs w:val="24"/>
        </w:rPr>
        <w:t>об индикаторах</w:t>
      </w:r>
      <w:r w:rsidR="003F7759" w:rsidRPr="000D36A3">
        <w:rPr>
          <w:rFonts w:ascii="Times New Roman" w:hAnsi="Times New Roman" w:cs="Times New Roman"/>
          <w:b/>
          <w:sz w:val="24"/>
          <w:szCs w:val="24"/>
        </w:rPr>
        <w:t xml:space="preserve"> (показателях)</w:t>
      </w:r>
      <w:r w:rsidRPr="000D36A3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  <w:r w:rsidR="003B7E05" w:rsidRPr="000D3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6A3">
        <w:rPr>
          <w:rFonts w:ascii="Times New Roman" w:hAnsi="Times New Roman" w:cs="Times New Roman"/>
          <w:b/>
          <w:sz w:val="24"/>
          <w:szCs w:val="24"/>
        </w:rPr>
        <w:t>и их значениях</w:t>
      </w:r>
      <w:r w:rsidRPr="003F775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90"/>
        <w:gridCol w:w="2710"/>
        <w:gridCol w:w="547"/>
        <w:gridCol w:w="1605"/>
        <w:gridCol w:w="1127"/>
        <w:gridCol w:w="579"/>
        <w:gridCol w:w="579"/>
        <w:gridCol w:w="579"/>
        <w:gridCol w:w="579"/>
        <w:gridCol w:w="579"/>
        <w:gridCol w:w="579"/>
      </w:tblGrid>
      <w:tr w:rsidR="003128E9" w:rsidRPr="003F7759" w:rsidTr="002716D7"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8E9" w:rsidRPr="003F7759" w:rsidRDefault="003128E9" w:rsidP="00815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28E9" w:rsidRPr="003F7759" w:rsidRDefault="003128E9" w:rsidP="008158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7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9" w:rsidRPr="003F7759" w:rsidRDefault="003128E9" w:rsidP="008158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7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9" w:rsidRPr="003F7759" w:rsidRDefault="003128E9" w:rsidP="00815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28E9" w:rsidRPr="003F7759" w:rsidRDefault="003128E9" w:rsidP="008158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7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36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E9" w:rsidRPr="003F7759" w:rsidRDefault="003128E9" w:rsidP="002716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7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</w:tr>
      <w:tr w:rsidR="003128E9" w:rsidRPr="003F7759" w:rsidTr="002716D7"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28E9" w:rsidRPr="003F7759" w:rsidRDefault="003128E9" w:rsidP="0081588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E9" w:rsidRPr="003F7759" w:rsidRDefault="003128E9" w:rsidP="0081588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E9" w:rsidRPr="003F7759" w:rsidRDefault="003128E9" w:rsidP="0081588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E9" w:rsidRDefault="003128E9" w:rsidP="008158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7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Год, предшествующий году разработки Программы</w:t>
            </w:r>
            <w:r w:rsidR="003B7E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B7E05" w:rsidRPr="003F7759" w:rsidRDefault="003B7E05" w:rsidP="008158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E9" w:rsidRDefault="003128E9" w:rsidP="008158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7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 разработки Программы</w:t>
            </w:r>
          </w:p>
          <w:p w:rsidR="003B7E05" w:rsidRPr="003F7759" w:rsidRDefault="003B7E05" w:rsidP="008158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0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E9" w:rsidRPr="003F7759" w:rsidRDefault="003128E9" w:rsidP="008158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7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Годы реализации муниципальной программы</w:t>
            </w:r>
          </w:p>
        </w:tc>
      </w:tr>
      <w:tr w:rsidR="003128E9" w:rsidRPr="003F7759" w:rsidTr="002716D7"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28E9" w:rsidRPr="003F7759" w:rsidRDefault="003128E9" w:rsidP="0081588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E9" w:rsidRPr="003F7759" w:rsidRDefault="003128E9" w:rsidP="0081588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E9" w:rsidRPr="003F7759" w:rsidRDefault="003128E9" w:rsidP="0081588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E9" w:rsidRPr="003F7759" w:rsidRDefault="003128E9" w:rsidP="0081588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E9" w:rsidRPr="003F7759" w:rsidRDefault="003128E9" w:rsidP="0081588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E9" w:rsidRPr="003F7759" w:rsidRDefault="003128E9" w:rsidP="008158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7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9" w:rsidRPr="003F7759" w:rsidRDefault="003128E9" w:rsidP="008158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7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9" w:rsidRPr="003F7759" w:rsidRDefault="003128E9" w:rsidP="008158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7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9" w:rsidRPr="003F7759" w:rsidRDefault="003128E9" w:rsidP="008158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7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9" w:rsidRPr="003F7759" w:rsidRDefault="003128E9" w:rsidP="008158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7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E9" w:rsidRPr="003F7759" w:rsidRDefault="003128E9" w:rsidP="008158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7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</w:tr>
      <w:tr w:rsidR="003128E9" w:rsidRPr="003F7759" w:rsidTr="002716D7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9" w:rsidRPr="003F7759" w:rsidRDefault="003B7E05" w:rsidP="00E36B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9" w:rsidRPr="003F7759" w:rsidRDefault="00E36B6F" w:rsidP="00E36B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Количество пожаров.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9" w:rsidRPr="003F7759" w:rsidRDefault="00E36B6F" w:rsidP="00E36B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7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9" w:rsidRPr="004F7726" w:rsidRDefault="006E1B8C" w:rsidP="00E36B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9" w:rsidRPr="004F7726" w:rsidRDefault="006E1B8C" w:rsidP="00E36B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9" w:rsidRPr="004F7726" w:rsidRDefault="006E1B8C" w:rsidP="00E36B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9" w:rsidRPr="004F7726" w:rsidRDefault="006E1B8C" w:rsidP="00E36B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9" w:rsidRPr="004F7726" w:rsidRDefault="006E1B8C" w:rsidP="00E36B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9" w:rsidRPr="004F7726" w:rsidRDefault="006E1B8C" w:rsidP="00E36B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9" w:rsidRPr="004F7726" w:rsidRDefault="006E1B8C" w:rsidP="00E36B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9" w:rsidRPr="004F7726" w:rsidRDefault="006E1B8C" w:rsidP="00E36B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B5947" w:rsidRPr="003F7759" w:rsidTr="002716D7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7" w:rsidRPr="003F7759" w:rsidRDefault="003B7E05" w:rsidP="00E36B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7" w:rsidRPr="003F7759" w:rsidRDefault="00EB5947" w:rsidP="001230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759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укреплению законности, правопорядка и безопасности населения, устранению причин и условий, способствующих совершению правонарушений.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7" w:rsidRPr="003F7759" w:rsidRDefault="003B7E05" w:rsidP="00E36B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7" w:rsidRPr="004F7726" w:rsidRDefault="00EB5947" w:rsidP="009557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7" w:rsidRPr="004F7726" w:rsidRDefault="00EB5947" w:rsidP="009557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7" w:rsidRPr="004F7726" w:rsidRDefault="00EB5947" w:rsidP="009557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7" w:rsidRPr="004F7726" w:rsidRDefault="00EB5947" w:rsidP="009557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7" w:rsidRPr="004F7726" w:rsidRDefault="00EB5947" w:rsidP="009557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7" w:rsidRPr="004F7726" w:rsidRDefault="00EB5947" w:rsidP="009557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7" w:rsidRPr="004F7726" w:rsidRDefault="00EB5947" w:rsidP="009557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7" w:rsidRPr="004F7726" w:rsidRDefault="00EB5947" w:rsidP="009557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7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  <w:tr w:rsidR="003B7E05" w:rsidRPr="003F7759" w:rsidTr="002716D7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05" w:rsidRDefault="003B7E05" w:rsidP="00E36B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05" w:rsidRPr="003F7759" w:rsidRDefault="003B7E05" w:rsidP="001230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759">
              <w:rPr>
                <w:rFonts w:ascii="Times New Roman" w:hAnsi="Times New Roman" w:cs="Times New Roman"/>
                <w:sz w:val="24"/>
                <w:szCs w:val="24"/>
              </w:rPr>
              <w:t>Снижение уровня правонарушений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05" w:rsidRPr="003F7759" w:rsidRDefault="008E039E" w:rsidP="00E36B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05" w:rsidRPr="003F7759" w:rsidRDefault="000E003D" w:rsidP="008E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05" w:rsidRPr="003F7759" w:rsidRDefault="000E003D" w:rsidP="008E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05" w:rsidRPr="003F7759" w:rsidRDefault="000E003D" w:rsidP="008E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05" w:rsidRPr="003F7759" w:rsidRDefault="000E003D" w:rsidP="008E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05" w:rsidRPr="003F7759" w:rsidRDefault="000E003D" w:rsidP="008E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05" w:rsidRPr="003F7759" w:rsidRDefault="000E003D" w:rsidP="008E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05" w:rsidRPr="003F7759" w:rsidRDefault="000E003D" w:rsidP="008E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05" w:rsidRPr="003F7759" w:rsidRDefault="000E003D" w:rsidP="008E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73B36" w:rsidRPr="003F7759" w:rsidTr="002716D7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6" w:rsidRDefault="00873B36" w:rsidP="00E36B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6" w:rsidRPr="00873B36" w:rsidRDefault="00873B36" w:rsidP="001230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B36">
              <w:rPr>
                <w:rFonts w:ascii="Times New Roman" w:hAnsi="Times New Roman"/>
                <w:sz w:val="24"/>
                <w:szCs w:val="24"/>
              </w:rPr>
              <w:t>Количество правонарушений/преступлений, имеющих экстремистскую, националистическую направленность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6" w:rsidRPr="00873B36" w:rsidRDefault="00873B36" w:rsidP="00E36B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6" w:rsidRPr="003F7759" w:rsidRDefault="008E039E" w:rsidP="009557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6" w:rsidRPr="003F7759" w:rsidRDefault="008E039E" w:rsidP="009557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6" w:rsidRPr="003F7759" w:rsidRDefault="008E039E" w:rsidP="009557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6" w:rsidRPr="003F7759" w:rsidRDefault="008E039E" w:rsidP="009557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6" w:rsidRPr="003F7759" w:rsidRDefault="008E039E" w:rsidP="009557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6" w:rsidRPr="003F7759" w:rsidRDefault="008E039E" w:rsidP="009557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6" w:rsidRPr="003F7759" w:rsidRDefault="008E039E" w:rsidP="009557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6" w:rsidRPr="003F7759" w:rsidRDefault="008E039E" w:rsidP="009557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F72BE7" w:rsidRDefault="00F72BE7" w:rsidP="006E4F7D">
      <w:pPr>
        <w:ind w:firstLine="0"/>
        <w:rPr>
          <w:rFonts w:ascii="Times New Roman" w:hAnsi="Times New Roman"/>
          <w:b/>
          <w:bCs/>
          <w:u w:val="single"/>
        </w:rPr>
      </w:pPr>
    </w:p>
    <w:p w:rsidR="006E4F7D" w:rsidRDefault="00EB5947" w:rsidP="006E4F7D">
      <w:pPr>
        <w:ind w:firstLine="0"/>
        <w:rPr>
          <w:rFonts w:ascii="Times New Roman" w:hAnsi="Times New Roman"/>
        </w:rPr>
      </w:pPr>
      <w:r w:rsidRPr="003F7759">
        <w:rPr>
          <w:rFonts w:ascii="Times New Roman" w:hAnsi="Times New Roman"/>
          <w:b/>
          <w:bCs/>
          <w:u w:val="single"/>
        </w:rPr>
        <w:t>ОБОБЩЁННАЯ ХАРАКТЕРИСТИКА ОСНОВНЫХ МЕРОПРИЯТИЙ ПРОГРАММЫ</w:t>
      </w:r>
      <w:r w:rsidR="003B7E05" w:rsidRPr="00C65920">
        <w:rPr>
          <w:rFonts w:ascii="Times New Roman" w:hAnsi="Times New Roman"/>
        </w:rPr>
        <w:t xml:space="preserve"> </w:t>
      </w:r>
    </w:p>
    <w:p w:rsidR="006E4F7D" w:rsidRPr="006E4F7D" w:rsidRDefault="003B7E05" w:rsidP="002716D7">
      <w:pPr>
        <w:ind w:firstLine="708"/>
        <w:rPr>
          <w:rFonts w:cs="Arial"/>
          <w:sz w:val="22"/>
          <w:szCs w:val="22"/>
        </w:rPr>
      </w:pPr>
      <w:proofErr w:type="gramStart"/>
      <w:r w:rsidRPr="00C65920">
        <w:rPr>
          <w:rFonts w:ascii="Times New Roman" w:hAnsi="Times New Roman"/>
        </w:rPr>
        <w:t xml:space="preserve">Муниципальная программа </w:t>
      </w:r>
      <w:r>
        <w:rPr>
          <w:rFonts w:ascii="Times New Roman" w:hAnsi="Times New Roman"/>
        </w:rPr>
        <w:t>«</w:t>
      </w:r>
      <w:r w:rsidRPr="003F7759">
        <w:rPr>
          <w:rFonts w:ascii="Times New Roman" w:hAnsi="Times New Roman"/>
        </w:rPr>
        <w:t>Безопасный город в муниципальном образовании городское поселение  «Город Малоярославец»</w:t>
      </w:r>
      <w:r>
        <w:rPr>
          <w:rFonts w:ascii="Times New Roman" w:hAnsi="Times New Roman"/>
        </w:rPr>
        <w:t xml:space="preserve"> - </w:t>
      </w:r>
      <w:r w:rsidRPr="00C65920">
        <w:rPr>
          <w:rFonts w:ascii="Times New Roman" w:hAnsi="Times New Roman"/>
        </w:rPr>
        <w:t xml:space="preserve"> комплекс взаимосвязанных основных мероприятий, направленных на достижение цели, а также на решение задач, обеспечивающих </w:t>
      </w:r>
      <w:r w:rsidRPr="00C65920">
        <w:t xml:space="preserve"> </w:t>
      </w:r>
      <w:r w:rsidRPr="00C65920">
        <w:rPr>
          <w:rFonts w:ascii="Times New Roman" w:hAnsi="Times New Roman"/>
        </w:rPr>
        <w:t xml:space="preserve">повышение </w:t>
      </w:r>
      <w:r w:rsidR="006E4F7D">
        <w:rPr>
          <w:rFonts w:ascii="Times New Roman" w:hAnsi="Times New Roman"/>
        </w:rPr>
        <w:t>уровня защищенности населения и территории муниципального образования городское поселение «Город Малоярославец» от угроз природного и техногенного характера, безопасности граждан при нахождении в местах массового пребывания на улицах, совершенствованию защищенности инфраструктуры города.</w:t>
      </w:r>
      <w:proofErr w:type="gramEnd"/>
    </w:p>
    <w:p w:rsidR="003B7E05" w:rsidRPr="006C041C" w:rsidRDefault="003B7E05" w:rsidP="002716D7">
      <w:pPr>
        <w:widowControl w:val="0"/>
        <w:autoSpaceDE w:val="0"/>
        <w:autoSpaceDN w:val="0"/>
        <w:adjustRightInd w:val="0"/>
        <w:ind w:firstLine="708"/>
        <w:outlineLvl w:val="2"/>
        <w:rPr>
          <w:rFonts w:ascii="Times New Roman" w:hAnsi="Times New Roman"/>
        </w:rPr>
      </w:pPr>
      <w:r w:rsidRPr="006C041C">
        <w:rPr>
          <w:rFonts w:ascii="Times New Roman" w:hAnsi="Times New Roman"/>
        </w:rPr>
        <w:lastRenderedPageBreak/>
        <w:t>Реализация основных мероприятий осуществляется в соответствии с законодательством Российской федерации, правовыми актами муниципального образования городское поселени</w:t>
      </w:r>
      <w:r w:rsidR="00873B36">
        <w:rPr>
          <w:rFonts w:ascii="Times New Roman" w:hAnsi="Times New Roman"/>
        </w:rPr>
        <w:t>е «Город Малоярославец»</w:t>
      </w:r>
      <w:r w:rsidR="006E4F7D">
        <w:rPr>
          <w:rFonts w:ascii="Times New Roman" w:hAnsi="Times New Roman"/>
        </w:rPr>
        <w:t>.</w:t>
      </w:r>
    </w:p>
    <w:p w:rsidR="00F72BE7" w:rsidRDefault="00F72BE7" w:rsidP="002716D7">
      <w:pPr>
        <w:ind w:firstLine="708"/>
        <w:rPr>
          <w:rFonts w:ascii="Times New Roman" w:hAnsi="Times New Roman"/>
          <w:b/>
          <w:color w:val="2D2D2D"/>
        </w:rPr>
      </w:pPr>
      <w:r>
        <w:rPr>
          <w:rFonts w:ascii="Times New Roman" w:hAnsi="Times New Roman"/>
          <w:color w:val="2D2D2D"/>
        </w:rPr>
        <w:t>Программные мероприятия в разрезе сроков реализации и источников финансирования представлены в Перечне основных мероприятий муниципальной программы.</w:t>
      </w:r>
    </w:p>
    <w:p w:rsidR="00F72BE7" w:rsidRDefault="00F72BE7" w:rsidP="006E4F7D">
      <w:pPr>
        <w:ind w:firstLine="0"/>
        <w:rPr>
          <w:rFonts w:ascii="Times New Roman" w:hAnsi="Times New Roman"/>
        </w:rPr>
        <w:sectPr w:rsidR="00F72BE7" w:rsidSect="0041237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9400B" w:rsidRPr="006412A0" w:rsidRDefault="00545C4D" w:rsidP="002716D7">
      <w:pPr>
        <w:ind w:firstLine="0"/>
        <w:jc w:val="center"/>
        <w:rPr>
          <w:rFonts w:ascii="Times New Roman" w:hAnsi="Times New Roman"/>
        </w:rPr>
      </w:pPr>
      <w:r w:rsidRPr="006412A0">
        <w:rPr>
          <w:rFonts w:ascii="Times New Roman" w:hAnsi="Times New Roman"/>
          <w:b/>
        </w:rPr>
        <w:lastRenderedPageBreak/>
        <w:t>ПЕРЕЧЕНЬ ОСНОВНЫХ МЕРОПРИЯТИЙ МУНИЦИПАЛЬНОЙ ПРОГРАММЫ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358"/>
        <w:gridCol w:w="1364"/>
        <w:gridCol w:w="1877"/>
        <w:gridCol w:w="1560"/>
        <w:gridCol w:w="1133"/>
        <w:gridCol w:w="1136"/>
        <w:gridCol w:w="1133"/>
        <w:gridCol w:w="1133"/>
        <w:gridCol w:w="1136"/>
        <w:gridCol w:w="990"/>
        <w:gridCol w:w="1052"/>
      </w:tblGrid>
      <w:tr w:rsidR="006412A0" w:rsidRPr="006412A0" w:rsidTr="004E70A3">
        <w:trPr>
          <w:trHeight w:val="1414"/>
        </w:trPr>
        <w:tc>
          <w:tcPr>
            <w:tcW w:w="223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6E4F7D" w:rsidRPr="006412A0" w:rsidRDefault="006E4F7D" w:rsidP="004E70A3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proofErr w:type="gramStart"/>
            <w:r w:rsidRPr="006412A0">
              <w:rPr>
                <w:rFonts w:ascii="Times New Roman" w:hAnsi="Times New Roman" w:cs="Times New Roman"/>
                <w:b w:val="0"/>
                <w:szCs w:val="24"/>
              </w:rPr>
              <w:t>п</w:t>
            </w:r>
            <w:proofErr w:type="gramEnd"/>
            <w:r w:rsidRPr="006412A0">
              <w:rPr>
                <w:rFonts w:ascii="Times New Roman" w:hAnsi="Times New Roman" w:cs="Times New Roman"/>
                <w:b w:val="0"/>
                <w:szCs w:val="24"/>
              </w:rPr>
              <w:t>/п</w:t>
            </w:r>
          </w:p>
        </w:tc>
        <w:tc>
          <w:tcPr>
            <w:tcW w:w="757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E4F7D" w:rsidRPr="006412A0" w:rsidRDefault="006E4F7D" w:rsidP="004E70A3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6412A0">
              <w:rPr>
                <w:rFonts w:ascii="Times New Roman" w:hAnsi="Times New Roman" w:cs="Times New Roman"/>
                <w:b w:val="0"/>
                <w:szCs w:val="24"/>
              </w:rPr>
              <w:t>Наименование мероприятия</w:t>
            </w:r>
          </w:p>
        </w:tc>
        <w:tc>
          <w:tcPr>
            <w:tcW w:w="43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E4F7D" w:rsidRPr="006412A0" w:rsidRDefault="00B80D42" w:rsidP="004E70A3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6412A0">
              <w:rPr>
                <w:rFonts w:ascii="Times New Roman" w:hAnsi="Times New Roman" w:cs="Times New Roman"/>
                <w:b w:val="0"/>
                <w:szCs w:val="24"/>
              </w:rPr>
              <w:t>Сроки реализации Программы</w:t>
            </w:r>
          </w:p>
        </w:tc>
        <w:tc>
          <w:tcPr>
            <w:tcW w:w="603" w:type="pct"/>
            <w:shd w:val="clear" w:color="auto" w:fill="auto"/>
          </w:tcPr>
          <w:p w:rsidR="006E4F7D" w:rsidRPr="006412A0" w:rsidRDefault="00B80D42" w:rsidP="004E70A3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6412A0">
              <w:rPr>
                <w:rFonts w:ascii="Times New Roman" w:hAnsi="Times New Roman" w:cs="Times New Roman"/>
                <w:b w:val="0"/>
                <w:szCs w:val="24"/>
              </w:rPr>
              <w:t>Участники Программы</w:t>
            </w:r>
          </w:p>
        </w:tc>
        <w:tc>
          <w:tcPr>
            <w:tcW w:w="50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E4F7D" w:rsidRPr="006412A0" w:rsidRDefault="006E4F7D" w:rsidP="004E70A3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6412A0">
              <w:rPr>
                <w:rFonts w:ascii="Times New Roman" w:hAnsi="Times New Roman" w:cs="Times New Roman"/>
                <w:b w:val="0"/>
                <w:szCs w:val="24"/>
              </w:rPr>
              <w:t>Источник</w:t>
            </w:r>
            <w:r w:rsidR="00B80D42" w:rsidRPr="006412A0">
              <w:rPr>
                <w:rFonts w:ascii="Times New Roman" w:hAnsi="Times New Roman" w:cs="Times New Roman"/>
                <w:b w:val="0"/>
                <w:szCs w:val="24"/>
              </w:rPr>
              <w:t>и</w:t>
            </w:r>
            <w:r w:rsidRPr="006412A0">
              <w:rPr>
                <w:rFonts w:ascii="Times New Roman" w:hAnsi="Times New Roman" w:cs="Times New Roman"/>
                <w:b w:val="0"/>
                <w:szCs w:val="24"/>
              </w:rPr>
              <w:t xml:space="preserve"> финансирования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B80D42" w:rsidRPr="006412A0" w:rsidRDefault="006E4F7D" w:rsidP="004E70A3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6412A0">
              <w:rPr>
                <w:rFonts w:ascii="Times New Roman" w:hAnsi="Times New Roman" w:cs="Times New Roman"/>
                <w:b w:val="0"/>
                <w:szCs w:val="24"/>
              </w:rPr>
              <w:t>Сумма расходов всего</w:t>
            </w:r>
          </w:p>
          <w:p w:rsidR="006E4F7D" w:rsidRPr="006412A0" w:rsidRDefault="00B80D42" w:rsidP="004E70A3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6412A0">
              <w:rPr>
                <w:rFonts w:ascii="Times New Roman" w:hAnsi="Times New Roman" w:cs="Times New Roman"/>
                <w:b w:val="0"/>
                <w:szCs w:val="24"/>
              </w:rPr>
              <w:t>(</w:t>
            </w:r>
            <w:r w:rsidR="006E4F7D" w:rsidRPr="006412A0">
              <w:rPr>
                <w:rFonts w:ascii="Times New Roman" w:hAnsi="Times New Roman" w:cs="Times New Roman"/>
                <w:b w:val="0"/>
                <w:szCs w:val="24"/>
              </w:rPr>
              <w:t xml:space="preserve"> тыс. руб.)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E4F7D" w:rsidRPr="006412A0" w:rsidRDefault="006E4F7D" w:rsidP="004E70A3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6412A0">
              <w:rPr>
                <w:rFonts w:ascii="Times New Roman" w:hAnsi="Times New Roman" w:cs="Times New Roman"/>
                <w:b w:val="0"/>
                <w:szCs w:val="24"/>
              </w:rPr>
              <w:t>2020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E4F7D" w:rsidRPr="006412A0" w:rsidRDefault="006E4F7D" w:rsidP="004E70A3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6412A0">
              <w:rPr>
                <w:rFonts w:ascii="Times New Roman" w:hAnsi="Times New Roman" w:cs="Times New Roman"/>
                <w:b w:val="0"/>
                <w:szCs w:val="24"/>
              </w:rPr>
              <w:t>2021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E4F7D" w:rsidRPr="006412A0" w:rsidRDefault="006E4F7D" w:rsidP="004E70A3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6412A0">
              <w:rPr>
                <w:rFonts w:ascii="Times New Roman" w:hAnsi="Times New Roman" w:cs="Times New Roman"/>
                <w:b w:val="0"/>
                <w:szCs w:val="24"/>
              </w:rPr>
              <w:t>2022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E4F7D" w:rsidRPr="006412A0" w:rsidRDefault="006E4F7D" w:rsidP="004E70A3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6412A0">
              <w:rPr>
                <w:rFonts w:ascii="Times New Roman" w:hAnsi="Times New Roman" w:cs="Times New Roman"/>
                <w:b w:val="0"/>
                <w:szCs w:val="24"/>
              </w:rPr>
              <w:t>2023</w:t>
            </w:r>
          </w:p>
        </w:tc>
        <w:tc>
          <w:tcPr>
            <w:tcW w:w="318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E4F7D" w:rsidRPr="006412A0" w:rsidRDefault="006E4F7D" w:rsidP="004E70A3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6412A0">
              <w:rPr>
                <w:rFonts w:ascii="Times New Roman" w:hAnsi="Times New Roman" w:cs="Times New Roman"/>
                <w:b w:val="0"/>
                <w:szCs w:val="24"/>
              </w:rPr>
              <w:t>2024</w:t>
            </w:r>
          </w:p>
        </w:tc>
        <w:tc>
          <w:tcPr>
            <w:tcW w:w="338" w:type="pct"/>
            <w:shd w:val="clear" w:color="auto" w:fill="auto"/>
          </w:tcPr>
          <w:p w:rsidR="006E4F7D" w:rsidRPr="006412A0" w:rsidRDefault="006E4F7D" w:rsidP="004E70A3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6412A0">
              <w:rPr>
                <w:rFonts w:ascii="Times New Roman" w:hAnsi="Times New Roman" w:cs="Times New Roman"/>
                <w:b w:val="0"/>
                <w:szCs w:val="24"/>
              </w:rPr>
              <w:t>2025</w:t>
            </w:r>
          </w:p>
        </w:tc>
      </w:tr>
      <w:tr w:rsidR="006412A0" w:rsidRPr="006412A0" w:rsidTr="006412A0">
        <w:trPr>
          <w:trHeight w:val="556"/>
        </w:trPr>
        <w:tc>
          <w:tcPr>
            <w:tcW w:w="22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943428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1798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12A0" w:rsidRPr="006412A0" w:rsidRDefault="006412A0" w:rsidP="00943428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 xml:space="preserve">Обеспечение безопасности жизнедеятельности населения </w:t>
            </w:r>
          </w:p>
        </w:tc>
        <w:tc>
          <w:tcPr>
            <w:tcW w:w="501" w:type="pct"/>
            <w:shd w:val="clear" w:color="auto" w:fill="auto"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Местный бюджет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700,000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100,000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100,000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120,000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120,000</w:t>
            </w:r>
          </w:p>
        </w:tc>
        <w:tc>
          <w:tcPr>
            <w:tcW w:w="318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130,000</w:t>
            </w:r>
          </w:p>
        </w:tc>
        <w:tc>
          <w:tcPr>
            <w:tcW w:w="338" w:type="pct"/>
            <w:shd w:val="clear" w:color="auto" w:fill="auto"/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130,000</w:t>
            </w:r>
          </w:p>
        </w:tc>
      </w:tr>
      <w:tr w:rsidR="006412A0" w:rsidRPr="006412A0" w:rsidTr="000D36A3">
        <w:trPr>
          <w:trHeight w:val="559"/>
        </w:trPr>
        <w:tc>
          <w:tcPr>
            <w:tcW w:w="22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585707" w:rsidRPr="006412A0" w:rsidRDefault="00585707" w:rsidP="00943428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75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5707" w:rsidRPr="006412A0" w:rsidRDefault="00585707" w:rsidP="0081588B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обеспечение пожарной безопасности и проведение аварийно-спасательных работ на территории поселения и обучение населения в области пожарной безопасности</w:t>
            </w:r>
          </w:p>
        </w:tc>
        <w:tc>
          <w:tcPr>
            <w:tcW w:w="438" w:type="pct"/>
            <w:shd w:val="clear" w:color="auto" w:fill="auto"/>
            <w:tcMar>
              <w:left w:w="57" w:type="dxa"/>
              <w:right w:w="57" w:type="dxa"/>
            </w:tcMar>
          </w:tcPr>
          <w:p w:rsidR="00585707" w:rsidRPr="006412A0" w:rsidRDefault="006412A0" w:rsidP="000D36A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2020-2025</w:t>
            </w:r>
          </w:p>
        </w:tc>
        <w:tc>
          <w:tcPr>
            <w:tcW w:w="603" w:type="pct"/>
            <w:shd w:val="clear" w:color="auto" w:fill="auto"/>
          </w:tcPr>
          <w:p w:rsidR="00585707" w:rsidRPr="006412A0" w:rsidRDefault="006412A0" w:rsidP="000D36A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ОКС и ТИ, отделы администрации, организации</w:t>
            </w:r>
          </w:p>
        </w:tc>
        <w:tc>
          <w:tcPr>
            <w:tcW w:w="501" w:type="pct"/>
            <w:shd w:val="clear" w:color="auto" w:fill="auto"/>
            <w:tcMar>
              <w:left w:w="57" w:type="dxa"/>
              <w:right w:w="57" w:type="dxa"/>
            </w:tcMar>
          </w:tcPr>
          <w:p w:rsidR="00585707" w:rsidRPr="006412A0" w:rsidRDefault="00585707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585707" w:rsidRPr="006412A0" w:rsidRDefault="00585707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130,000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585707" w:rsidRPr="006412A0" w:rsidRDefault="00585707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15,000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585707" w:rsidRPr="006412A0" w:rsidRDefault="00585707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15,000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585707" w:rsidRPr="006412A0" w:rsidRDefault="00585707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20,000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585707" w:rsidRPr="006412A0" w:rsidRDefault="00585707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20,000</w:t>
            </w:r>
          </w:p>
        </w:tc>
        <w:tc>
          <w:tcPr>
            <w:tcW w:w="318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585707" w:rsidRPr="006412A0" w:rsidRDefault="00585707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30,000</w:t>
            </w:r>
          </w:p>
        </w:tc>
        <w:tc>
          <w:tcPr>
            <w:tcW w:w="338" w:type="pct"/>
            <w:shd w:val="clear" w:color="auto" w:fill="auto"/>
          </w:tcPr>
          <w:p w:rsidR="00585707" w:rsidRPr="006412A0" w:rsidRDefault="00585707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30,000</w:t>
            </w:r>
          </w:p>
        </w:tc>
      </w:tr>
      <w:tr w:rsidR="006412A0" w:rsidRPr="006412A0" w:rsidTr="000D36A3">
        <w:trPr>
          <w:trHeight w:val="559"/>
        </w:trPr>
        <w:tc>
          <w:tcPr>
            <w:tcW w:w="22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585707" w:rsidRPr="006412A0" w:rsidRDefault="00585707" w:rsidP="00943428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75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5707" w:rsidRPr="006412A0" w:rsidRDefault="00585707" w:rsidP="0081588B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противопожарное водоснабжение: обслуживание и ремонт пожарных гидрантов в границах поселения</w:t>
            </w:r>
          </w:p>
        </w:tc>
        <w:tc>
          <w:tcPr>
            <w:tcW w:w="438" w:type="pct"/>
            <w:shd w:val="clear" w:color="auto" w:fill="auto"/>
            <w:tcMar>
              <w:left w:w="57" w:type="dxa"/>
              <w:right w:w="57" w:type="dxa"/>
            </w:tcMar>
          </w:tcPr>
          <w:p w:rsidR="00585707" w:rsidRPr="006412A0" w:rsidRDefault="00943428" w:rsidP="000D36A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2020-2025</w:t>
            </w:r>
          </w:p>
        </w:tc>
        <w:tc>
          <w:tcPr>
            <w:tcW w:w="603" w:type="pct"/>
            <w:shd w:val="clear" w:color="auto" w:fill="auto"/>
          </w:tcPr>
          <w:p w:rsidR="00585707" w:rsidRPr="006412A0" w:rsidRDefault="006412A0" w:rsidP="000D36A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ОКС и ТИ, отделы администрации, организации</w:t>
            </w:r>
          </w:p>
        </w:tc>
        <w:tc>
          <w:tcPr>
            <w:tcW w:w="501" w:type="pct"/>
            <w:shd w:val="clear" w:color="auto" w:fill="auto"/>
            <w:tcMar>
              <w:left w:w="57" w:type="dxa"/>
              <w:right w:w="57" w:type="dxa"/>
            </w:tcMar>
          </w:tcPr>
          <w:p w:rsidR="00585707" w:rsidRPr="006412A0" w:rsidRDefault="00585707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585707" w:rsidRPr="006412A0" w:rsidRDefault="00585707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570,000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585707" w:rsidRPr="006412A0" w:rsidRDefault="00585707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85,000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585707" w:rsidRPr="006412A0" w:rsidRDefault="00585707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85,000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585707" w:rsidRPr="006412A0" w:rsidRDefault="00585707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100,000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585707" w:rsidRPr="006412A0" w:rsidRDefault="00585707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100,000</w:t>
            </w:r>
          </w:p>
        </w:tc>
        <w:tc>
          <w:tcPr>
            <w:tcW w:w="318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585707" w:rsidRPr="006412A0" w:rsidRDefault="00585707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100,000</w:t>
            </w:r>
          </w:p>
        </w:tc>
        <w:tc>
          <w:tcPr>
            <w:tcW w:w="338" w:type="pct"/>
            <w:shd w:val="clear" w:color="auto" w:fill="auto"/>
          </w:tcPr>
          <w:p w:rsidR="00585707" w:rsidRPr="006412A0" w:rsidRDefault="00585707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100,000</w:t>
            </w:r>
          </w:p>
        </w:tc>
      </w:tr>
      <w:tr w:rsidR="006412A0" w:rsidRPr="006412A0" w:rsidTr="000D36A3">
        <w:trPr>
          <w:trHeight w:val="559"/>
        </w:trPr>
        <w:tc>
          <w:tcPr>
            <w:tcW w:w="223" w:type="pct"/>
            <w:tcBorders>
              <w:top w:val="nil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943428" w:rsidRPr="006412A0" w:rsidRDefault="00943428" w:rsidP="00943428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1.3.</w:t>
            </w:r>
          </w:p>
        </w:tc>
        <w:tc>
          <w:tcPr>
            <w:tcW w:w="757" w:type="pct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43428" w:rsidRPr="006412A0" w:rsidRDefault="00943428" w:rsidP="0081588B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внедрение аппаратно-программного комплекса «Безопасный город» (приобретение и монтаж видеокамер и т.д.)</w:t>
            </w:r>
          </w:p>
        </w:tc>
        <w:tc>
          <w:tcPr>
            <w:tcW w:w="438" w:type="pct"/>
            <w:shd w:val="clear" w:color="auto" w:fill="auto"/>
            <w:tcMar>
              <w:left w:w="57" w:type="dxa"/>
              <w:right w:w="57" w:type="dxa"/>
            </w:tcMar>
          </w:tcPr>
          <w:p w:rsidR="00943428" w:rsidRPr="006412A0" w:rsidRDefault="00943428" w:rsidP="000D36A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2020-2025</w:t>
            </w:r>
          </w:p>
        </w:tc>
        <w:tc>
          <w:tcPr>
            <w:tcW w:w="603" w:type="pct"/>
            <w:vMerge w:val="restart"/>
            <w:shd w:val="clear" w:color="auto" w:fill="auto"/>
          </w:tcPr>
          <w:p w:rsidR="00943428" w:rsidRPr="006412A0" w:rsidRDefault="006412A0" w:rsidP="000D36A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ОКС и ТИ, отделы администрации, организации</w:t>
            </w:r>
          </w:p>
        </w:tc>
        <w:tc>
          <w:tcPr>
            <w:tcW w:w="501" w:type="pct"/>
            <w:shd w:val="clear" w:color="auto" w:fill="auto"/>
            <w:tcMar>
              <w:left w:w="57" w:type="dxa"/>
              <w:right w:w="57" w:type="dxa"/>
            </w:tcMar>
          </w:tcPr>
          <w:p w:rsidR="00943428" w:rsidRPr="006412A0" w:rsidRDefault="00943428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943428" w:rsidRPr="006412A0" w:rsidRDefault="00943428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1 900,000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943428" w:rsidRPr="006412A0" w:rsidRDefault="00943428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300,000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943428" w:rsidRPr="006412A0" w:rsidRDefault="00943428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300,000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943428" w:rsidRPr="006412A0" w:rsidRDefault="00943428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320,000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943428" w:rsidRPr="006412A0" w:rsidRDefault="00943428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320,000</w:t>
            </w:r>
          </w:p>
        </w:tc>
        <w:tc>
          <w:tcPr>
            <w:tcW w:w="318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943428" w:rsidRPr="006412A0" w:rsidRDefault="00943428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330,000</w:t>
            </w:r>
          </w:p>
        </w:tc>
        <w:tc>
          <w:tcPr>
            <w:tcW w:w="338" w:type="pct"/>
            <w:shd w:val="clear" w:color="auto" w:fill="auto"/>
          </w:tcPr>
          <w:p w:rsidR="00943428" w:rsidRPr="006412A0" w:rsidRDefault="00943428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330,000</w:t>
            </w:r>
          </w:p>
        </w:tc>
      </w:tr>
      <w:tr w:rsidR="006412A0" w:rsidRPr="006412A0" w:rsidTr="006412A0">
        <w:trPr>
          <w:trHeight w:val="885"/>
        </w:trPr>
        <w:tc>
          <w:tcPr>
            <w:tcW w:w="22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1195" w:type="pct"/>
            <w:gridSpan w:val="2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 xml:space="preserve">Охрана объектов (в том числе зданий, сооружений) и территорий, имеющих </w:t>
            </w:r>
            <w:r w:rsidRPr="006412A0">
              <w:rPr>
                <w:rFonts w:ascii="Times New Roman" w:hAnsi="Times New Roman" w:cs="Times New Roman"/>
                <w:b/>
                <w:szCs w:val="24"/>
              </w:rPr>
              <w:lastRenderedPageBreak/>
              <w:t>историческое, культовое, культурное или  природоохранное значение, и мест захоронений, профилактика социально опасных форм поведение граждан</w:t>
            </w:r>
          </w:p>
        </w:tc>
        <w:tc>
          <w:tcPr>
            <w:tcW w:w="603" w:type="pct"/>
            <w:vMerge/>
            <w:tcBorders>
              <w:left w:val="nil"/>
            </w:tcBorders>
            <w:shd w:val="clear" w:color="auto" w:fill="auto"/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Местный бюджет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900,000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150,000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150,000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150,000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150,000</w:t>
            </w:r>
          </w:p>
        </w:tc>
        <w:tc>
          <w:tcPr>
            <w:tcW w:w="318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150,000</w:t>
            </w:r>
          </w:p>
        </w:tc>
        <w:tc>
          <w:tcPr>
            <w:tcW w:w="338" w:type="pct"/>
            <w:shd w:val="clear" w:color="auto" w:fill="auto"/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150,000</w:t>
            </w:r>
          </w:p>
        </w:tc>
      </w:tr>
      <w:tr w:rsidR="006412A0" w:rsidRPr="006412A0" w:rsidTr="000D36A3">
        <w:trPr>
          <w:trHeight w:val="885"/>
        </w:trPr>
        <w:tc>
          <w:tcPr>
            <w:tcW w:w="22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lastRenderedPageBreak/>
              <w:t>2.1.</w:t>
            </w:r>
          </w:p>
        </w:tc>
        <w:tc>
          <w:tcPr>
            <w:tcW w:w="75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12A0" w:rsidRPr="006412A0" w:rsidRDefault="006412A0" w:rsidP="0081588B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38" w:type="pct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12A0" w:rsidRPr="006412A0" w:rsidRDefault="006412A0" w:rsidP="000D36A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2020-2025</w:t>
            </w:r>
          </w:p>
        </w:tc>
        <w:tc>
          <w:tcPr>
            <w:tcW w:w="603" w:type="pct"/>
            <w:shd w:val="clear" w:color="auto" w:fill="auto"/>
          </w:tcPr>
          <w:p w:rsidR="006412A0" w:rsidRPr="006412A0" w:rsidRDefault="006412A0" w:rsidP="000D36A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ОКС и ТИ, отделы администрации,</w:t>
            </w:r>
          </w:p>
        </w:tc>
        <w:tc>
          <w:tcPr>
            <w:tcW w:w="501" w:type="pct"/>
            <w:shd w:val="clear" w:color="auto" w:fill="auto"/>
            <w:tcMar>
              <w:left w:w="57" w:type="dxa"/>
              <w:right w:w="57" w:type="dxa"/>
            </w:tcMar>
          </w:tcPr>
          <w:p w:rsidR="006412A0" w:rsidRPr="006412A0" w:rsidRDefault="006412A0" w:rsidP="000D36A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900,000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150,000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ind w:firstLine="0"/>
              <w:rPr>
                <w:rFonts w:ascii="Times New Roman" w:hAnsi="Times New Roman"/>
              </w:rPr>
            </w:pPr>
            <w:r w:rsidRPr="006412A0">
              <w:rPr>
                <w:rFonts w:ascii="Times New Roman" w:hAnsi="Times New Roman"/>
              </w:rPr>
              <w:t>150,000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ind w:firstLine="0"/>
              <w:rPr>
                <w:rFonts w:ascii="Times New Roman" w:hAnsi="Times New Roman"/>
              </w:rPr>
            </w:pPr>
            <w:r w:rsidRPr="006412A0">
              <w:rPr>
                <w:rFonts w:ascii="Times New Roman" w:hAnsi="Times New Roman"/>
              </w:rPr>
              <w:t>150,000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ind w:firstLine="0"/>
              <w:rPr>
                <w:rFonts w:ascii="Times New Roman" w:hAnsi="Times New Roman"/>
              </w:rPr>
            </w:pPr>
            <w:r w:rsidRPr="006412A0">
              <w:rPr>
                <w:rFonts w:ascii="Times New Roman" w:hAnsi="Times New Roman"/>
              </w:rPr>
              <w:t>150,000</w:t>
            </w:r>
          </w:p>
        </w:tc>
        <w:tc>
          <w:tcPr>
            <w:tcW w:w="318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412A0" w:rsidRPr="006412A0" w:rsidRDefault="006412A0" w:rsidP="006412A0">
            <w:pPr>
              <w:ind w:firstLine="0"/>
              <w:rPr>
                <w:rFonts w:ascii="Times New Roman" w:hAnsi="Times New Roman"/>
              </w:rPr>
            </w:pPr>
            <w:r w:rsidRPr="006412A0">
              <w:rPr>
                <w:rFonts w:ascii="Times New Roman" w:hAnsi="Times New Roman"/>
              </w:rPr>
              <w:t>150,000</w:t>
            </w:r>
          </w:p>
        </w:tc>
        <w:tc>
          <w:tcPr>
            <w:tcW w:w="338" w:type="pct"/>
            <w:shd w:val="clear" w:color="auto" w:fill="auto"/>
          </w:tcPr>
          <w:p w:rsidR="006412A0" w:rsidRPr="006412A0" w:rsidRDefault="006412A0" w:rsidP="006412A0">
            <w:pPr>
              <w:ind w:firstLine="0"/>
              <w:rPr>
                <w:rFonts w:ascii="Times New Roman" w:hAnsi="Times New Roman"/>
              </w:rPr>
            </w:pPr>
            <w:r w:rsidRPr="006412A0">
              <w:rPr>
                <w:rFonts w:ascii="Times New Roman" w:hAnsi="Times New Roman"/>
              </w:rPr>
              <w:t>150,000</w:t>
            </w:r>
          </w:p>
        </w:tc>
      </w:tr>
      <w:tr w:rsidR="004E70A3" w:rsidRPr="006412A0" w:rsidTr="004E70A3">
        <w:trPr>
          <w:trHeight w:val="569"/>
        </w:trPr>
        <w:tc>
          <w:tcPr>
            <w:tcW w:w="22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E70A3" w:rsidRPr="006412A0" w:rsidRDefault="004E70A3" w:rsidP="0081588B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9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16D7" w:rsidRDefault="004E70A3" w:rsidP="002716D7">
            <w:pPr>
              <w:pStyle w:val="Table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Всего по муниципальной программе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  <w:p w:rsidR="004E70A3" w:rsidRPr="006412A0" w:rsidRDefault="004E70A3" w:rsidP="002716D7">
            <w:pPr>
              <w:pStyle w:val="Table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412A0">
              <w:rPr>
                <w:rFonts w:ascii="Times New Roman" w:hAnsi="Times New Roman" w:cs="Times New Roman"/>
                <w:szCs w:val="24"/>
              </w:rPr>
              <w:t>в т.ч.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4E70A3" w:rsidRPr="006412A0" w:rsidRDefault="004E70A3" w:rsidP="000D36A3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3500,000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4E70A3" w:rsidRPr="006412A0" w:rsidRDefault="004E70A3" w:rsidP="000D36A3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550,000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4E70A3" w:rsidRPr="006412A0" w:rsidRDefault="004E70A3" w:rsidP="000D36A3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550,000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4E70A3" w:rsidRPr="006412A0" w:rsidRDefault="004E70A3" w:rsidP="000D36A3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590,000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4E70A3" w:rsidRPr="006412A0" w:rsidRDefault="004E70A3" w:rsidP="000D36A3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590,000</w:t>
            </w:r>
          </w:p>
        </w:tc>
        <w:tc>
          <w:tcPr>
            <w:tcW w:w="318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4E70A3" w:rsidRPr="006412A0" w:rsidRDefault="004E70A3" w:rsidP="000D36A3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610,000</w:t>
            </w:r>
          </w:p>
        </w:tc>
        <w:tc>
          <w:tcPr>
            <w:tcW w:w="338" w:type="pct"/>
            <w:shd w:val="clear" w:color="auto" w:fill="auto"/>
          </w:tcPr>
          <w:p w:rsidR="004E70A3" w:rsidRPr="006412A0" w:rsidRDefault="004E70A3" w:rsidP="000D36A3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b/>
                <w:szCs w:val="24"/>
              </w:rPr>
              <w:t>610,000</w:t>
            </w:r>
          </w:p>
        </w:tc>
      </w:tr>
      <w:tr w:rsidR="004E70A3" w:rsidRPr="006412A0" w:rsidTr="004E70A3">
        <w:trPr>
          <w:trHeight w:val="421"/>
        </w:trPr>
        <w:tc>
          <w:tcPr>
            <w:tcW w:w="22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E70A3" w:rsidRPr="006412A0" w:rsidRDefault="004E70A3" w:rsidP="0081588B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9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0A3" w:rsidRPr="006412A0" w:rsidRDefault="004E70A3" w:rsidP="004E70A3">
            <w:pPr>
              <w:pStyle w:val="Table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4E70A3" w:rsidRPr="006412A0" w:rsidRDefault="004E70A3" w:rsidP="000D36A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3500,000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4E70A3" w:rsidRPr="006412A0" w:rsidRDefault="004E70A3" w:rsidP="000D36A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550,000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4E70A3" w:rsidRPr="006412A0" w:rsidRDefault="004E70A3" w:rsidP="000D36A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550,000</w:t>
            </w:r>
          </w:p>
        </w:tc>
        <w:tc>
          <w:tcPr>
            <w:tcW w:w="36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4E70A3" w:rsidRPr="006412A0" w:rsidRDefault="004E70A3" w:rsidP="000D36A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590,000</w:t>
            </w:r>
          </w:p>
        </w:tc>
        <w:tc>
          <w:tcPr>
            <w:tcW w:w="36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4E70A3" w:rsidRPr="006412A0" w:rsidRDefault="004E70A3" w:rsidP="000D36A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590,000</w:t>
            </w:r>
          </w:p>
        </w:tc>
        <w:tc>
          <w:tcPr>
            <w:tcW w:w="318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4E70A3" w:rsidRPr="006412A0" w:rsidRDefault="004E70A3" w:rsidP="000D36A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610,000</w:t>
            </w:r>
          </w:p>
        </w:tc>
        <w:tc>
          <w:tcPr>
            <w:tcW w:w="338" w:type="pct"/>
            <w:shd w:val="clear" w:color="auto" w:fill="auto"/>
          </w:tcPr>
          <w:p w:rsidR="004E70A3" w:rsidRPr="006412A0" w:rsidRDefault="004E70A3" w:rsidP="000D36A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412A0">
              <w:rPr>
                <w:rFonts w:ascii="Times New Roman" w:hAnsi="Times New Roman" w:cs="Times New Roman"/>
                <w:szCs w:val="24"/>
              </w:rPr>
              <w:t>610,000</w:t>
            </w:r>
          </w:p>
        </w:tc>
      </w:tr>
    </w:tbl>
    <w:p w:rsidR="00EB5947" w:rsidRPr="006412A0" w:rsidRDefault="00EB5947" w:rsidP="00AA2B6D">
      <w:pPr>
        <w:jc w:val="left"/>
        <w:rPr>
          <w:rFonts w:ascii="Times New Roman" w:hAnsi="Times New Roman"/>
          <w:b/>
          <w:bCs/>
          <w:iCs/>
        </w:rPr>
      </w:pPr>
      <w:r w:rsidRPr="006412A0">
        <w:rPr>
          <w:rFonts w:ascii="Times New Roman" w:hAnsi="Times New Roman"/>
        </w:rPr>
        <w:t xml:space="preserve"> </w:t>
      </w:r>
    </w:p>
    <w:p w:rsidR="006E4F7D" w:rsidRPr="006412A0" w:rsidRDefault="006E4F7D" w:rsidP="00E9400B">
      <w:pPr>
        <w:jc w:val="left"/>
        <w:rPr>
          <w:rFonts w:ascii="Times New Roman" w:hAnsi="Times New Roman"/>
          <w:b/>
        </w:rPr>
        <w:sectPr w:rsidR="006E4F7D" w:rsidRPr="006412A0" w:rsidSect="006E4F7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79186F" w:rsidRPr="000104C8" w:rsidRDefault="0079186F" w:rsidP="0079186F">
      <w:pPr>
        <w:ind w:firstLine="1120"/>
        <w:rPr>
          <w:rFonts w:ascii="Times New Roman" w:hAnsi="Times New Roman"/>
          <w:b/>
        </w:rPr>
      </w:pPr>
      <w:r w:rsidRPr="000104C8">
        <w:rPr>
          <w:rFonts w:ascii="Times New Roman" w:hAnsi="Times New Roman"/>
          <w:b/>
        </w:rPr>
        <w:lastRenderedPageBreak/>
        <w:t>ОБЪЁМЫ И ИСТОЧНИКИ ФИНАНСИРОВАНИЯ ПРОГРАММЫ</w:t>
      </w:r>
    </w:p>
    <w:p w:rsidR="003766C2" w:rsidRDefault="0079186F" w:rsidP="002716D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759">
        <w:rPr>
          <w:rFonts w:ascii="Times New Roman" w:hAnsi="Times New Roman" w:cs="Times New Roman"/>
          <w:sz w:val="24"/>
          <w:szCs w:val="24"/>
        </w:rPr>
        <w:t>Финансирование программных мероприятий производится за счёт средств бюджета муниципального образования городское поселение «Город Малоярославец»</w:t>
      </w:r>
    </w:p>
    <w:p w:rsidR="0079186F" w:rsidRPr="003F7759" w:rsidRDefault="0079186F" w:rsidP="002716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759">
        <w:rPr>
          <w:rFonts w:ascii="Times New Roman" w:hAnsi="Times New Roman" w:cs="Times New Roman"/>
          <w:sz w:val="24"/>
          <w:szCs w:val="24"/>
        </w:rPr>
        <w:t xml:space="preserve">Объёмы финансирования носят прогнозный характер и подлежат уточнению при изменении объёма средств, выделяемых из местного бюджета, и формировании бюджета МО ГП «Город Малоярославец». </w:t>
      </w:r>
    </w:p>
    <w:p w:rsidR="00FE4A70" w:rsidRPr="003F7759" w:rsidRDefault="00183F13" w:rsidP="00BB1E03">
      <w:pPr>
        <w:rPr>
          <w:rFonts w:ascii="Times New Roman" w:hAnsi="Times New Roman"/>
        </w:rPr>
      </w:pPr>
      <w:r w:rsidRPr="003F7759">
        <w:rPr>
          <w:rFonts w:ascii="Times New Roman" w:hAnsi="Times New Roman"/>
        </w:rPr>
        <w:t xml:space="preserve">Общий объем средств, необходимый для финансирования мероприятий </w:t>
      </w:r>
      <w:r w:rsidR="00FE4A70" w:rsidRPr="003F7759">
        <w:rPr>
          <w:rFonts w:ascii="Times New Roman" w:hAnsi="Times New Roman"/>
        </w:rPr>
        <w:t>П</w:t>
      </w:r>
      <w:r w:rsidRPr="003F7759">
        <w:rPr>
          <w:rFonts w:ascii="Times New Roman" w:hAnsi="Times New Roman"/>
        </w:rPr>
        <w:t xml:space="preserve">рограммы составляет </w:t>
      </w:r>
      <w:r w:rsidR="00C3185F" w:rsidRPr="003F7759">
        <w:rPr>
          <w:rFonts w:ascii="Times New Roman" w:hAnsi="Times New Roman"/>
        </w:rPr>
        <w:t>3</w:t>
      </w:r>
      <w:r w:rsidR="00D04515">
        <w:rPr>
          <w:rFonts w:ascii="Times New Roman" w:hAnsi="Times New Roman"/>
        </w:rPr>
        <w:t>500</w:t>
      </w:r>
      <w:r w:rsidR="00C3185F" w:rsidRPr="003F7759">
        <w:rPr>
          <w:rFonts w:ascii="Times New Roman" w:hAnsi="Times New Roman"/>
        </w:rPr>
        <w:t>,000</w:t>
      </w:r>
      <w:r w:rsidRPr="003F7759">
        <w:rPr>
          <w:rFonts w:ascii="Times New Roman" w:hAnsi="Times New Roman"/>
        </w:rPr>
        <w:t xml:space="preserve"> тыс.</w:t>
      </w:r>
      <w:r w:rsidR="009B0596" w:rsidRPr="003F7759">
        <w:rPr>
          <w:rFonts w:ascii="Times New Roman" w:hAnsi="Times New Roman"/>
        </w:rPr>
        <w:t xml:space="preserve"> </w:t>
      </w:r>
      <w:r w:rsidRPr="003F7759">
        <w:rPr>
          <w:rFonts w:ascii="Times New Roman" w:hAnsi="Times New Roman"/>
        </w:rPr>
        <w:t>рублей, в том числе по годам реализации муниципальной программы:</w:t>
      </w: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3971"/>
        <w:gridCol w:w="5882"/>
      </w:tblGrid>
      <w:tr w:rsidR="00F614F9" w:rsidRPr="003F7759" w:rsidTr="002716D7">
        <w:tc>
          <w:tcPr>
            <w:tcW w:w="2015" w:type="pct"/>
          </w:tcPr>
          <w:p w:rsidR="00F614F9" w:rsidRPr="00F614F9" w:rsidRDefault="00F614F9" w:rsidP="00F614F9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F614F9">
              <w:rPr>
                <w:rFonts w:ascii="Times New Roman" w:hAnsi="Times New Roman" w:cs="Times New Roman"/>
                <w:b w:val="0"/>
                <w:szCs w:val="24"/>
              </w:rPr>
              <w:t>Годы</w:t>
            </w:r>
          </w:p>
        </w:tc>
        <w:tc>
          <w:tcPr>
            <w:tcW w:w="2985" w:type="pct"/>
          </w:tcPr>
          <w:p w:rsidR="00F614F9" w:rsidRPr="00F614F9" w:rsidRDefault="00F614F9" w:rsidP="00F614F9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F614F9">
              <w:rPr>
                <w:rFonts w:ascii="Times New Roman" w:hAnsi="Times New Roman" w:cs="Times New Roman"/>
                <w:b w:val="0"/>
                <w:szCs w:val="24"/>
              </w:rPr>
              <w:t>Местный бюджет</w:t>
            </w:r>
            <w:r w:rsidR="00807F16">
              <w:rPr>
                <w:rFonts w:ascii="Times New Roman" w:hAnsi="Times New Roman" w:cs="Times New Roman"/>
                <w:b w:val="0"/>
                <w:szCs w:val="24"/>
              </w:rPr>
              <w:t xml:space="preserve">   тыс.руб.</w:t>
            </w:r>
          </w:p>
        </w:tc>
      </w:tr>
      <w:tr w:rsidR="00F614F9" w:rsidRPr="003F7759" w:rsidTr="002716D7">
        <w:tc>
          <w:tcPr>
            <w:tcW w:w="2015" w:type="pct"/>
          </w:tcPr>
          <w:p w:rsidR="00F614F9" w:rsidRPr="003F7759" w:rsidRDefault="00F614F9" w:rsidP="00F614F9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2020</w:t>
            </w:r>
          </w:p>
        </w:tc>
        <w:tc>
          <w:tcPr>
            <w:tcW w:w="2985" w:type="pct"/>
          </w:tcPr>
          <w:p w:rsidR="00F614F9" w:rsidRPr="003F7759" w:rsidRDefault="00F614F9" w:rsidP="00F614F9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550,000</w:t>
            </w:r>
          </w:p>
        </w:tc>
      </w:tr>
      <w:tr w:rsidR="00F614F9" w:rsidRPr="003F7759" w:rsidTr="002716D7">
        <w:tc>
          <w:tcPr>
            <w:tcW w:w="2015" w:type="pct"/>
          </w:tcPr>
          <w:p w:rsidR="00F614F9" w:rsidRPr="003F7759" w:rsidRDefault="00F614F9" w:rsidP="00F614F9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2021</w:t>
            </w:r>
          </w:p>
        </w:tc>
        <w:tc>
          <w:tcPr>
            <w:tcW w:w="2985" w:type="pct"/>
          </w:tcPr>
          <w:p w:rsidR="00F614F9" w:rsidRPr="003F7759" w:rsidRDefault="00F614F9" w:rsidP="00F614F9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550,000</w:t>
            </w:r>
          </w:p>
        </w:tc>
      </w:tr>
      <w:tr w:rsidR="00F614F9" w:rsidRPr="003F7759" w:rsidTr="002716D7">
        <w:tc>
          <w:tcPr>
            <w:tcW w:w="2015" w:type="pct"/>
          </w:tcPr>
          <w:p w:rsidR="00F614F9" w:rsidRPr="003F7759" w:rsidRDefault="00F614F9" w:rsidP="00F614F9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2985" w:type="pct"/>
          </w:tcPr>
          <w:p w:rsidR="00F614F9" w:rsidRPr="003F7759" w:rsidRDefault="00F614F9" w:rsidP="00F614F9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590,000</w:t>
            </w:r>
          </w:p>
        </w:tc>
      </w:tr>
      <w:tr w:rsidR="00F614F9" w:rsidRPr="003F7759" w:rsidTr="002716D7">
        <w:tc>
          <w:tcPr>
            <w:tcW w:w="2015" w:type="pct"/>
          </w:tcPr>
          <w:p w:rsidR="00F614F9" w:rsidRPr="003F7759" w:rsidRDefault="00F614F9" w:rsidP="00F614F9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2985" w:type="pct"/>
          </w:tcPr>
          <w:p w:rsidR="00F614F9" w:rsidRPr="003F7759" w:rsidRDefault="00F614F9" w:rsidP="00F614F9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590,000</w:t>
            </w:r>
          </w:p>
        </w:tc>
      </w:tr>
      <w:tr w:rsidR="00F614F9" w:rsidRPr="003F7759" w:rsidTr="002716D7">
        <w:tc>
          <w:tcPr>
            <w:tcW w:w="2015" w:type="pct"/>
          </w:tcPr>
          <w:p w:rsidR="00F614F9" w:rsidRPr="003F7759" w:rsidRDefault="00F614F9" w:rsidP="00F614F9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2024</w:t>
            </w:r>
          </w:p>
        </w:tc>
        <w:tc>
          <w:tcPr>
            <w:tcW w:w="2985" w:type="pct"/>
          </w:tcPr>
          <w:p w:rsidR="00F614F9" w:rsidRPr="003F7759" w:rsidRDefault="00F614F9" w:rsidP="00F614F9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610,000</w:t>
            </w:r>
          </w:p>
        </w:tc>
      </w:tr>
      <w:tr w:rsidR="00F614F9" w:rsidRPr="003F7759" w:rsidTr="002716D7">
        <w:tc>
          <w:tcPr>
            <w:tcW w:w="2015" w:type="pct"/>
          </w:tcPr>
          <w:p w:rsidR="00F614F9" w:rsidRPr="003F7759" w:rsidRDefault="00F614F9" w:rsidP="00F614F9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2025</w:t>
            </w:r>
          </w:p>
        </w:tc>
        <w:tc>
          <w:tcPr>
            <w:tcW w:w="2985" w:type="pct"/>
          </w:tcPr>
          <w:p w:rsidR="00F614F9" w:rsidRPr="003F7759" w:rsidRDefault="00F614F9" w:rsidP="00F614F9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610,000</w:t>
            </w:r>
          </w:p>
        </w:tc>
      </w:tr>
      <w:tr w:rsidR="00F614F9" w:rsidRPr="003F7759" w:rsidTr="002716D7">
        <w:tc>
          <w:tcPr>
            <w:tcW w:w="2015" w:type="pct"/>
          </w:tcPr>
          <w:p w:rsidR="00F614F9" w:rsidRPr="003F7759" w:rsidRDefault="00F614F9" w:rsidP="00F614F9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2985" w:type="pct"/>
          </w:tcPr>
          <w:p w:rsidR="00F614F9" w:rsidRPr="003F7759" w:rsidRDefault="00F614F9" w:rsidP="00F614F9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F7759">
              <w:rPr>
                <w:rFonts w:ascii="Times New Roman" w:hAnsi="Times New Roman" w:cs="Times New Roman"/>
                <w:szCs w:val="24"/>
              </w:rPr>
              <w:t>3500,000</w:t>
            </w:r>
          </w:p>
        </w:tc>
      </w:tr>
    </w:tbl>
    <w:p w:rsidR="00D1373C" w:rsidRDefault="00D1373C" w:rsidP="009A53E5">
      <w:pPr>
        <w:pStyle w:val="a5"/>
        <w:ind w:firstLine="6160"/>
        <w:jc w:val="right"/>
        <w:rPr>
          <w:rFonts w:cs="Arial"/>
          <w:b w:val="0"/>
        </w:rPr>
      </w:pPr>
    </w:p>
    <w:p w:rsidR="002716D7" w:rsidRDefault="000104C8" w:rsidP="002716D7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МЕХАНИЗМ РЕАЛИЗАЦИИ МУНИЦИПАЛЬНОЙ ПРОГРАММЫ</w:t>
      </w:r>
    </w:p>
    <w:p w:rsidR="00F614F9" w:rsidRDefault="00F614F9" w:rsidP="002716D7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/>
        </w:rPr>
      </w:pPr>
      <w:r w:rsidRPr="006C041C">
        <w:rPr>
          <w:rFonts w:ascii="Times New Roman" w:hAnsi="Times New Roman"/>
        </w:rPr>
        <w:t>Ответственным исполнителем муниципальной программы является</w:t>
      </w:r>
      <w:r>
        <w:rPr>
          <w:rFonts w:ascii="Times New Roman" w:hAnsi="Times New Roman"/>
        </w:rPr>
        <w:t xml:space="preserve"> </w:t>
      </w:r>
      <w:r w:rsidRPr="004D0308">
        <w:rPr>
          <w:rFonts w:ascii="Times New Roman" w:hAnsi="Times New Roman"/>
        </w:rPr>
        <w:t>отдел культуры</w:t>
      </w:r>
      <w:r w:rsidRPr="006C041C">
        <w:rPr>
          <w:rFonts w:ascii="Times New Roman" w:hAnsi="Times New Roman"/>
        </w:rPr>
        <w:t>, спорта и связей с общественностью администрации муниципального образования городское поселение «Город Малоярославец»</w:t>
      </w:r>
      <w:r>
        <w:rPr>
          <w:rFonts w:ascii="Times New Roman" w:hAnsi="Times New Roman"/>
        </w:rPr>
        <w:t>,</w:t>
      </w:r>
      <w:r w:rsidRPr="006C041C">
        <w:rPr>
          <w:rFonts w:ascii="Times New Roman" w:hAnsi="Times New Roman"/>
        </w:rPr>
        <w:t xml:space="preserve"> участниками – </w:t>
      </w:r>
    </w:p>
    <w:p w:rsidR="00F614F9" w:rsidRPr="009070D9" w:rsidRDefault="00F614F9" w:rsidP="002716D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070D9">
        <w:rPr>
          <w:rFonts w:ascii="Times New Roman" w:hAnsi="Times New Roman"/>
          <w:sz w:val="24"/>
          <w:szCs w:val="24"/>
        </w:rPr>
        <w:t xml:space="preserve">тдел культуры, спорта и связей с общественностью администрации муниципального образования городское поселение «Город Малоярославец» </w:t>
      </w:r>
      <w:r w:rsidRPr="009070D9">
        <w:rPr>
          <w:rFonts w:ascii="Times New Roman" w:hAnsi="Times New Roman"/>
          <w:color w:val="000000"/>
          <w:sz w:val="24"/>
          <w:szCs w:val="24"/>
        </w:rPr>
        <w:t>осуществляют:</w:t>
      </w:r>
    </w:p>
    <w:p w:rsidR="00F614F9" w:rsidRPr="006C041C" w:rsidRDefault="00F614F9" w:rsidP="000104C8">
      <w:pPr>
        <w:pStyle w:val="ConsPlusNormal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70D9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9070D9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9070D9">
        <w:rPr>
          <w:rFonts w:ascii="Times New Roman" w:hAnsi="Times New Roman"/>
          <w:color w:val="000000"/>
          <w:sz w:val="24"/>
          <w:szCs w:val="24"/>
        </w:rPr>
        <w:t xml:space="preserve"> реализацией мероприятий муниципальной</w:t>
      </w:r>
      <w:r w:rsidRPr="006C041C">
        <w:rPr>
          <w:rFonts w:ascii="Times New Roman" w:hAnsi="Times New Roman"/>
          <w:color w:val="000000"/>
          <w:sz w:val="24"/>
          <w:szCs w:val="24"/>
        </w:rPr>
        <w:t xml:space="preserve"> программы, координацию деятельности участников муниципальной программы в процессе ее реализации;</w:t>
      </w:r>
    </w:p>
    <w:p w:rsidR="00F614F9" w:rsidRPr="006C041C" w:rsidRDefault="00F614F9" w:rsidP="000104C8">
      <w:pPr>
        <w:pStyle w:val="ConsPlusNormal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041C">
        <w:rPr>
          <w:rFonts w:ascii="Times New Roman" w:hAnsi="Times New Roman"/>
          <w:color w:val="000000"/>
          <w:sz w:val="24"/>
          <w:szCs w:val="24"/>
        </w:rPr>
        <w:t>- обеспечение эффективности реализации муниципальной программы;</w:t>
      </w:r>
    </w:p>
    <w:p w:rsidR="00F614F9" w:rsidRPr="006C041C" w:rsidRDefault="00F614F9" w:rsidP="000104C8">
      <w:pPr>
        <w:pStyle w:val="ConsPlusNormal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041C">
        <w:rPr>
          <w:rFonts w:ascii="Times New Roman" w:hAnsi="Times New Roman"/>
          <w:color w:val="000000"/>
          <w:sz w:val="24"/>
          <w:szCs w:val="24"/>
        </w:rPr>
        <w:t>- подготовку при необходимости предложений по уточнению объемов финансирования, перечня и состава мероприятий, целевых показателей, участников муниципальной программы;</w:t>
      </w:r>
    </w:p>
    <w:p w:rsidR="00F614F9" w:rsidRPr="006C041C" w:rsidRDefault="00F614F9" w:rsidP="000104C8">
      <w:pPr>
        <w:pStyle w:val="ConsPlusNormal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041C">
        <w:rPr>
          <w:rFonts w:ascii="Times New Roman" w:hAnsi="Times New Roman"/>
          <w:color w:val="000000"/>
          <w:sz w:val="24"/>
          <w:szCs w:val="24"/>
        </w:rPr>
        <w:t>- участие в разработке и осуществление реализации мероприятий муниципальной программы.</w:t>
      </w:r>
    </w:p>
    <w:p w:rsidR="00F614F9" w:rsidRPr="006C041C" w:rsidRDefault="00F614F9" w:rsidP="002716D7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color w:val="000000"/>
        </w:rPr>
      </w:pPr>
      <w:r w:rsidRPr="006C041C">
        <w:rPr>
          <w:rFonts w:ascii="Times New Roman" w:hAnsi="Times New Roman"/>
          <w:color w:val="000000"/>
        </w:rPr>
        <w:t xml:space="preserve">Координация хода реализации муниципальной программы осуществляется заместителем Главы администрации  муниципального образования по общественно-административной работе - начальником отдела организационной контрольной работы. </w:t>
      </w:r>
    </w:p>
    <w:p w:rsidR="00F614F9" w:rsidRPr="006C041C" w:rsidRDefault="00F614F9" w:rsidP="002716D7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</w:rPr>
        <w:t>тдел</w:t>
      </w:r>
      <w:r w:rsidRPr="006C041C">
        <w:rPr>
          <w:rFonts w:ascii="Times New Roman" w:hAnsi="Times New Roman"/>
        </w:rPr>
        <w:t xml:space="preserve"> культуры, спорта и связей с общественностью администрации муниципального образования городское поселение «Город Малоярославец»</w:t>
      </w:r>
      <w:r w:rsidRPr="006C041C">
        <w:rPr>
          <w:rFonts w:ascii="Times New Roman" w:hAnsi="Times New Roman"/>
          <w:color w:val="000000"/>
        </w:rPr>
        <w:t>, как ответственны</w:t>
      </w:r>
      <w:r>
        <w:rPr>
          <w:rFonts w:ascii="Times New Roman" w:hAnsi="Times New Roman"/>
          <w:color w:val="000000"/>
        </w:rPr>
        <w:t>й</w:t>
      </w:r>
      <w:r w:rsidRPr="006C041C">
        <w:rPr>
          <w:rFonts w:ascii="Times New Roman" w:hAnsi="Times New Roman"/>
          <w:color w:val="000000"/>
        </w:rPr>
        <w:t xml:space="preserve"> исполнител</w:t>
      </w:r>
      <w:r>
        <w:rPr>
          <w:rFonts w:ascii="Times New Roman" w:hAnsi="Times New Roman"/>
          <w:color w:val="000000"/>
        </w:rPr>
        <w:t>ь</w:t>
      </w:r>
      <w:r w:rsidRPr="006C041C">
        <w:rPr>
          <w:rFonts w:ascii="Times New Roman" w:hAnsi="Times New Roman"/>
          <w:color w:val="000000"/>
        </w:rPr>
        <w:t xml:space="preserve"> муниципальной программы</w:t>
      </w:r>
      <w:r w:rsidR="000104C8">
        <w:rPr>
          <w:rFonts w:ascii="Times New Roman" w:hAnsi="Times New Roman"/>
          <w:color w:val="000000"/>
        </w:rPr>
        <w:t>,</w:t>
      </w:r>
      <w:r w:rsidRPr="006C041C">
        <w:rPr>
          <w:rFonts w:ascii="Times New Roman" w:hAnsi="Times New Roman"/>
          <w:color w:val="000000"/>
        </w:rPr>
        <w:t xml:space="preserve"> готов</w:t>
      </w:r>
      <w:r>
        <w:rPr>
          <w:rFonts w:ascii="Times New Roman" w:hAnsi="Times New Roman"/>
          <w:color w:val="000000"/>
        </w:rPr>
        <w:t>и</w:t>
      </w:r>
      <w:r w:rsidRPr="006C041C">
        <w:rPr>
          <w:rFonts w:ascii="Times New Roman" w:hAnsi="Times New Roman"/>
          <w:color w:val="000000"/>
        </w:rPr>
        <w:t xml:space="preserve">т  годовой </w:t>
      </w:r>
      <w:hyperlink r:id="rId8" w:anchor="Par370#Par370" w:history="1">
        <w:r w:rsidRPr="006C041C">
          <w:rPr>
            <w:rStyle w:val="ab"/>
            <w:rFonts w:ascii="Times New Roman" w:hAnsi="Times New Roman"/>
            <w:color w:val="000000"/>
          </w:rPr>
          <w:t>отчет</w:t>
        </w:r>
      </w:hyperlink>
      <w:r w:rsidRPr="006C041C">
        <w:rPr>
          <w:rFonts w:ascii="Times New Roman" w:hAnsi="Times New Roman"/>
          <w:color w:val="000000"/>
        </w:rPr>
        <w:t xml:space="preserve"> о ходе реализации муниципальной программы в соответствии с Порядком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утвержденного постановлением администрации от 29.04.2019г</w:t>
      </w:r>
      <w:proofErr w:type="gramEnd"/>
      <w:r w:rsidRPr="006C041C">
        <w:rPr>
          <w:rFonts w:ascii="Times New Roman" w:hAnsi="Times New Roman"/>
          <w:color w:val="000000"/>
        </w:rPr>
        <w:t>. №</w:t>
      </w:r>
      <w:proofErr w:type="gramStart"/>
      <w:r w:rsidRPr="006C041C">
        <w:rPr>
          <w:rFonts w:ascii="Times New Roman" w:hAnsi="Times New Roman"/>
          <w:color w:val="000000"/>
        </w:rPr>
        <w:t xml:space="preserve">447, обеспечивает его согласование с заместителем Главы администрации муниципального образования по общественно-административной работе - начальником отдела организационной контрольной работы сроком до 20 февраля года, следующего за отчетным и направляет в финансово-экономический отдел администрации. </w:t>
      </w:r>
      <w:proofErr w:type="gramEnd"/>
    </w:p>
    <w:p w:rsidR="00F614F9" w:rsidRPr="006C041C" w:rsidRDefault="00F614F9" w:rsidP="00F614F9">
      <w:pPr>
        <w:autoSpaceDE w:val="0"/>
        <w:autoSpaceDN w:val="0"/>
        <w:adjustRightInd w:val="0"/>
        <w:rPr>
          <w:rFonts w:ascii="Times New Roman" w:hAnsi="Times New Roman"/>
        </w:rPr>
      </w:pPr>
    </w:p>
    <w:p w:rsidR="00F614F9" w:rsidRDefault="00F614F9" w:rsidP="009A53E5">
      <w:pPr>
        <w:pStyle w:val="a5"/>
        <w:ind w:firstLine="6160"/>
        <w:jc w:val="right"/>
        <w:rPr>
          <w:rFonts w:cs="Arial"/>
          <w:b w:val="0"/>
        </w:rPr>
      </w:pPr>
    </w:p>
    <w:sectPr w:rsidR="00F614F9" w:rsidSect="004123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AB3" w:rsidRDefault="007A7AB3" w:rsidP="002716D7">
      <w:r>
        <w:separator/>
      </w:r>
    </w:p>
  </w:endnote>
  <w:endnote w:type="continuationSeparator" w:id="0">
    <w:p w:rsidR="007A7AB3" w:rsidRDefault="007A7AB3" w:rsidP="0027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AB3" w:rsidRDefault="007A7AB3" w:rsidP="002716D7">
      <w:r>
        <w:separator/>
      </w:r>
    </w:p>
  </w:footnote>
  <w:footnote w:type="continuationSeparator" w:id="0">
    <w:p w:rsidR="007A7AB3" w:rsidRDefault="007A7AB3" w:rsidP="0027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341"/>
    <w:multiLevelType w:val="multilevel"/>
    <w:tmpl w:val="91A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E483B"/>
    <w:multiLevelType w:val="multilevel"/>
    <w:tmpl w:val="9D4C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60BE3"/>
    <w:multiLevelType w:val="multilevel"/>
    <w:tmpl w:val="98AA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83700"/>
    <w:multiLevelType w:val="multilevel"/>
    <w:tmpl w:val="63C4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A5566"/>
    <w:multiLevelType w:val="multilevel"/>
    <w:tmpl w:val="010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9D6D0E"/>
    <w:multiLevelType w:val="multilevel"/>
    <w:tmpl w:val="1C6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AF33E4"/>
    <w:multiLevelType w:val="hybridMultilevel"/>
    <w:tmpl w:val="B5DA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B2056B"/>
    <w:multiLevelType w:val="multilevel"/>
    <w:tmpl w:val="EF0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E3750F"/>
    <w:multiLevelType w:val="multilevel"/>
    <w:tmpl w:val="2560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7B4E61"/>
    <w:multiLevelType w:val="hybridMultilevel"/>
    <w:tmpl w:val="B2005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06608"/>
    <w:multiLevelType w:val="multilevel"/>
    <w:tmpl w:val="1EEE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F919A0"/>
    <w:multiLevelType w:val="multilevel"/>
    <w:tmpl w:val="A5CC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2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11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E86"/>
    <w:rsid w:val="0000066B"/>
    <w:rsid w:val="000104C8"/>
    <w:rsid w:val="00015ED4"/>
    <w:rsid w:val="00033167"/>
    <w:rsid w:val="0005064C"/>
    <w:rsid w:val="0005324B"/>
    <w:rsid w:val="00054A13"/>
    <w:rsid w:val="000602B2"/>
    <w:rsid w:val="00092CC0"/>
    <w:rsid w:val="000D36A3"/>
    <w:rsid w:val="000D3EA1"/>
    <w:rsid w:val="000E003D"/>
    <w:rsid w:val="000F428F"/>
    <w:rsid w:val="001167DA"/>
    <w:rsid w:val="00122DA8"/>
    <w:rsid w:val="001230F0"/>
    <w:rsid w:val="00123EAD"/>
    <w:rsid w:val="00124BE6"/>
    <w:rsid w:val="00125E7A"/>
    <w:rsid w:val="00136A03"/>
    <w:rsid w:val="00156737"/>
    <w:rsid w:val="001600BE"/>
    <w:rsid w:val="0017650D"/>
    <w:rsid w:val="00176F51"/>
    <w:rsid w:val="00183F13"/>
    <w:rsid w:val="001A0268"/>
    <w:rsid w:val="001B4E05"/>
    <w:rsid w:val="001B69E0"/>
    <w:rsid w:val="001D2190"/>
    <w:rsid w:val="001F03F9"/>
    <w:rsid w:val="001F7EC1"/>
    <w:rsid w:val="00205D32"/>
    <w:rsid w:val="00205FEF"/>
    <w:rsid w:val="002154F2"/>
    <w:rsid w:val="002462C4"/>
    <w:rsid w:val="0025123F"/>
    <w:rsid w:val="002716D7"/>
    <w:rsid w:val="002A433A"/>
    <w:rsid w:val="002B31A9"/>
    <w:rsid w:val="002C246B"/>
    <w:rsid w:val="002C53FF"/>
    <w:rsid w:val="002D31F0"/>
    <w:rsid w:val="002D388C"/>
    <w:rsid w:val="002D4C58"/>
    <w:rsid w:val="002E03E9"/>
    <w:rsid w:val="002E7A79"/>
    <w:rsid w:val="002F1D16"/>
    <w:rsid w:val="002F3B0D"/>
    <w:rsid w:val="003044EC"/>
    <w:rsid w:val="003128E9"/>
    <w:rsid w:val="00327701"/>
    <w:rsid w:val="0033257D"/>
    <w:rsid w:val="00337071"/>
    <w:rsid w:val="00342366"/>
    <w:rsid w:val="003509DD"/>
    <w:rsid w:val="0035338E"/>
    <w:rsid w:val="00376638"/>
    <w:rsid w:val="003766C2"/>
    <w:rsid w:val="0038060B"/>
    <w:rsid w:val="00385863"/>
    <w:rsid w:val="00394B2B"/>
    <w:rsid w:val="003A2059"/>
    <w:rsid w:val="003A6A27"/>
    <w:rsid w:val="003B6F3C"/>
    <w:rsid w:val="003B7E05"/>
    <w:rsid w:val="003C31AC"/>
    <w:rsid w:val="003C7CEA"/>
    <w:rsid w:val="003D046D"/>
    <w:rsid w:val="003D561F"/>
    <w:rsid w:val="003F04F3"/>
    <w:rsid w:val="003F7759"/>
    <w:rsid w:val="004005E1"/>
    <w:rsid w:val="00412379"/>
    <w:rsid w:val="00415959"/>
    <w:rsid w:val="004319F1"/>
    <w:rsid w:val="00450501"/>
    <w:rsid w:val="00480A91"/>
    <w:rsid w:val="004A0025"/>
    <w:rsid w:val="004A024B"/>
    <w:rsid w:val="004B34D5"/>
    <w:rsid w:val="004B4B69"/>
    <w:rsid w:val="004B5827"/>
    <w:rsid w:val="004B6C77"/>
    <w:rsid w:val="004B7366"/>
    <w:rsid w:val="004C02A1"/>
    <w:rsid w:val="004C38CB"/>
    <w:rsid w:val="004D7A18"/>
    <w:rsid w:val="004E70A3"/>
    <w:rsid w:val="004F5B76"/>
    <w:rsid w:val="004F7726"/>
    <w:rsid w:val="0050406B"/>
    <w:rsid w:val="0051153F"/>
    <w:rsid w:val="00534FB3"/>
    <w:rsid w:val="00545C4D"/>
    <w:rsid w:val="00584FEE"/>
    <w:rsid w:val="00585707"/>
    <w:rsid w:val="005902BC"/>
    <w:rsid w:val="005921AF"/>
    <w:rsid w:val="005A27E6"/>
    <w:rsid w:val="005C362A"/>
    <w:rsid w:val="005D2E90"/>
    <w:rsid w:val="00601B18"/>
    <w:rsid w:val="00627DF8"/>
    <w:rsid w:val="00635CDC"/>
    <w:rsid w:val="00636BE3"/>
    <w:rsid w:val="00637AAF"/>
    <w:rsid w:val="00640930"/>
    <w:rsid w:val="006412A0"/>
    <w:rsid w:val="006805C1"/>
    <w:rsid w:val="006A0C4D"/>
    <w:rsid w:val="006B33A5"/>
    <w:rsid w:val="006B655C"/>
    <w:rsid w:val="006C1ABD"/>
    <w:rsid w:val="006E1B8C"/>
    <w:rsid w:val="006E4F7D"/>
    <w:rsid w:val="006F661B"/>
    <w:rsid w:val="007133E7"/>
    <w:rsid w:val="00714F4B"/>
    <w:rsid w:val="00730672"/>
    <w:rsid w:val="00760D85"/>
    <w:rsid w:val="007669BC"/>
    <w:rsid w:val="00776963"/>
    <w:rsid w:val="007914BD"/>
    <w:rsid w:val="0079186F"/>
    <w:rsid w:val="0079700E"/>
    <w:rsid w:val="007A3F28"/>
    <w:rsid w:val="007A4306"/>
    <w:rsid w:val="007A7AB3"/>
    <w:rsid w:val="007C511E"/>
    <w:rsid w:val="007E6196"/>
    <w:rsid w:val="007E741A"/>
    <w:rsid w:val="007F5550"/>
    <w:rsid w:val="00806B0B"/>
    <w:rsid w:val="00807F16"/>
    <w:rsid w:val="00812C36"/>
    <w:rsid w:val="00827558"/>
    <w:rsid w:val="00834040"/>
    <w:rsid w:val="00862AC9"/>
    <w:rsid w:val="008671E0"/>
    <w:rsid w:val="00873B36"/>
    <w:rsid w:val="00874AF8"/>
    <w:rsid w:val="00881332"/>
    <w:rsid w:val="00885AC5"/>
    <w:rsid w:val="008A36AF"/>
    <w:rsid w:val="008B315B"/>
    <w:rsid w:val="008E039E"/>
    <w:rsid w:val="008F3438"/>
    <w:rsid w:val="00914C0D"/>
    <w:rsid w:val="00930E2F"/>
    <w:rsid w:val="0093585C"/>
    <w:rsid w:val="00943428"/>
    <w:rsid w:val="00944E5D"/>
    <w:rsid w:val="00952F3A"/>
    <w:rsid w:val="00971A7E"/>
    <w:rsid w:val="00987A77"/>
    <w:rsid w:val="009917FA"/>
    <w:rsid w:val="009A53E5"/>
    <w:rsid w:val="009B0596"/>
    <w:rsid w:val="009B2BB3"/>
    <w:rsid w:val="009B4FF1"/>
    <w:rsid w:val="009C4436"/>
    <w:rsid w:val="009D7037"/>
    <w:rsid w:val="009F0A64"/>
    <w:rsid w:val="009F2B89"/>
    <w:rsid w:val="009F2EA4"/>
    <w:rsid w:val="00A005F3"/>
    <w:rsid w:val="00A16F93"/>
    <w:rsid w:val="00A250BB"/>
    <w:rsid w:val="00A27463"/>
    <w:rsid w:val="00A3633A"/>
    <w:rsid w:val="00A6731D"/>
    <w:rsid w:val="00A93DEA"/>
    <w:rsid w:val="00A97300"/>
    <w:rsid w:val="00A97DD3"/>
    <w:rsid w:val="00AA1EF2"/>
    <w:rsid w:val="00AA2B6D"/>
    <w:rsid w:val="00AC14FC"/>
    <w:rsid w:val="00AC1738"/>
    <w:rsid w:val="00B15BCE"/>
    <w:rsid w:val="00B16375"/>
    <w:rsid w:val="00B2055A"/>
    <w:rsid w:val="00B22F27"/>
    <w:rsid w:val="00B24FDD"/>
    <w:rsid w:val="00B608A0"/>
    <w:rsid w:val="00B665B1"/>
    <w:rsid w:val="00B7194D"/>
    <w:rsid w:val="00B80D42"/>
    <w:rsid w:val="00B9548C"/>
    <w:rsid w:val="00BA25D8"/>
    <w:rsid w:val="00BA6608"/>
    <w:rsid w:val="00BB1E03"/>
    <w:rsid w:val="00BB690E"/>
    <w:rsid w:val="00BD2BE5"/>
    <w:rsid w:val="00BF24B1"/>
    <w:rsid w:val="00C11E94"/>
    <w:rsid w:val="00C20E46"/>
    <w:rsid w:val="00C237D1"/>
    <w:rsid w:val="00C26979"/>
    <w:rsid w:val="00C3067F"/>
    <w:rsid w:val="00C3185F"/>
    <w:rsid w:val="00C40AA6"/>
    <w:rsid w:val="00C44B26"/>
    <w:rsid w:val="00C46CAB"/>
    <w:rsid w:val="00C47B8F"/>
    <w:rsid w:val="00C50869"/>
    <w:rsid w:val="00C524A0"/>
    <w:rsid w:val="00C536D8"/>
    <w:rsid w:val="00C57814"/>
    <w:rsid w:val="00C667DC"/>
    <w:rsid w:val="00C80213"/>
    <w:rsid w:val="00C822C6"/>
    <w:rsid w:val="00C867CF"/>
    <w:rsid w:val="00C9368B"/>
    <w:rsid w:val="00C95885"/>
    <w:rsid w:val="00CB6401"/>
    <w:rsid w:val="00CC7790"/>
    <w:rsid w:val="00CD0DD7"/>
    <w:rsid w:val="00CE32BA"/>
    <w:rsid w:val="00CE7049"/>
    <w:rsid w:val="00CF1C31"/>
    <w:rsid w:val="00D04515"/>
    <w:rsid w:val="00D1373C"/>
    <w:rsid w:val="00D1682C"/>
    <w:rsid w:val="00D31797"/>
    <w:rsid w:val="00D44D33"/>
    <w:rsid w:val="00D46640"/>
    <w:rsid w:val="00D5656E"/>
    <w:rsid w:val="00D60B95"/>
    <w:rsid w:val="00DB2975"/>
    <w:rsid w:val="00DC145B"/>
    <w:rsid w:val="00DE05C2"/>
    <w:rsid w:val="00DE24F3"/>
    <w:rsid w:val="00DE3886"/>
    <w:rsid w:val="00DF585D"/>
    <w:rsid w:val="00E24D29"/>
    <w:rsid w:val="00E266C4"/>
    <w:rsid w:val="00E36B6F"/>
    <w:rsid w:val="00E42341"/>
    <w:rsid w:val="00E43733"/>
    <w:rsid w:val="00E43839"/>
    <w:rsid w:val="00E43E98"/>
    <w:rsid w:val="00E45EAD"/>
    <w:rsid w:val="00E54E86"/>
    <w:rsid w:val="00E55416"/>
    <w:rsid w:val="00E6520F"/>
    <w:rsid w:val="00E6560F"/>
    <w:rsid w:val="00E7181D"/>
    <w:rsid w:val="00E7324F"/>
    <w:rsid w:val="00E9400B"/>
    <w:rsid w:val="00E9733E"/>
    <w:rsid w:val="00E97BE8"/>
    <w:rsid w:val="00EA07E4"/>
    <w:rsid w:val="00EB5947"/>
    <w:rsid w:val="00EE66AA"/>
    <w:rsid w:val="00EF1025"/>
    <w:rsid w:val="00EF69F4"/>
    <w:rsid w:val="00F128B5"/>
    <w:rsid w:val="00F1323F"/>
    <w:rsid w:val="00F17A23"/>
    <w:rsid w:val="00F33555"/>
    <w:rsid w:val="00F6070D"/>
    <w:rsid w:val="00F614F9"/>
    <w:rsid w:val="00F633DB"/>
    <w:rsid w:val="00F72249"/>
    <w:rsid w:val="00F72BE7"/>
    <w:rsid w:val="00F81384"/>
    <w:rsid w:val="00F84D46"/>
    <w:rsid w:val="00F87350"/>
    <w:rsid w:val="00FA6314"/>
    <w:rsid w:val="00FB7BE8"/>
    <w:rsid w:val="00FC5804"/>
    <w:rsid w:val="00FC5AED"/>
    <w:rsid w:val="00FD2707"/>
    <w:rsid w:val="00FE4A70"/>
    <w:rsid w:val="00F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12C3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12C3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12C3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12C3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12C3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54E86"/>
    <w:pPr>
      <w:spacing w:before="150" w:after="150"/>
    </w:pPr>
  </w:style>
  <w:style w:type="character" w:customStyle="1" w:styleId="articleseparator2">
    <w:name w:val="article_separator2"/>
    <w:basedOn w:val="a0"/>
    <w:rsid w:val="00E54E86"/>
    <w:rPr>
      <w:vanish w:val="0"/>
      <w:webHidden w:val="0"/>
      <w:specVanish w:val="0"/>
    </w:rPr>
  </w:style>
  <w:style w:type="paragraph" w:styleId="a4">
    <w:name w:val="Balloon Text"/>
    <w:basedOn w:val="a"/>
    <w:semiHidden/>
    <w:rsid w:val="00E24D2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56737"/>
    <w:rPr>
      <w:b/>
      <w:bCs/>
    </w:rPr>
  </w:style>
  <w:style w:type="table" w:styleId="a7">
    <w:name w:val="Table Grid"/>
    <w:basedOn w:val="a1"/>
    <w:uiPriority w:val="59"/>
    <w:rsid w:val="003D5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971A7E"/>
    <w:pPr>
      <w:ind w:left="720"/>
      <w:contextualSpacing/>
    </w:pPr>
  </w:style>
  <w:style w:type="paragraph" w:customStyle="1" w:styleId="ConsPlusCell">
    <w:name w:val="ConsPlusCell"/>
    <w:rsid w:val="00971A7E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nformat">
    <w:name w:val="ConsPlusNonformat"/>
    <w:uiPriority w:val="99"/>
    <w:rsid w:val="00971A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aliases w:val="!Части документа Знак"/>
    <w:link w:val="1"/>
    <w:rsid w:val="0079700E"/>
    <w:rPr>
      <w:rFonts w:ascii="Arial" w:hAnsi="Arial" w:cs="Arial"/>
      <w:b/>
      <w:bCs/>
      <w:kern w:val="32"/>
      <w:sz w:val="32"/>
      <w:szCs w:val="32"/>
    </w:rPr>
  </w:style>
  <w:style w:type="character" w:customStyle="1" w:styleId="a6">
    <w:name w:val="Основной текст Знак"/>
    <w:link w:val="a5"/>
    <w:rsid w:val="0079700E"/>
    <w:rPr>
      <w:b/>
      <w:bCs/>
      <w:sz w:val="24"/>
      <w:szCs w:val="24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5324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5324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5324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12C36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rsid w:val="00812C36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rsid w:val="0005324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12C3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812C36"/>
    <w:rPr>
      <w:color w:val="0000FF"/>
      <w:u w:val="none"/>
    </w:rPr>
  </w:style>
  <w:style w:type="paragraph" w:customStyle="1" w:styleId="Application">
    <w:name w:val="Application!Приложение"/>
    <w:rsid w:val="00812C3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12C3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12C3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12C3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12C36"/>
    <w:rPr>
      <w:sz w:val="28"/>
    </w:rPr>
  </w:style>
  <w:style w:type="character" w:styleId="ac">
    <w:name w:val="FollowedHyperlink"/>
    <w:basedOn w:val="a0"/>
    <w:rsid w:val="00EE66AA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6805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er"/>
    <w:basedOn w:val="a"/>
    <w:link w:val="ae"/>
    <w:uiPriority w:val="99"/>
    <w:rsid w:val="006A0C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0C4D"/>
    <w:rPr>
      <w:rFonts w:ascii="Arial" w:hAnsi="Arial"/>
      <w:sz w:val="24"/>
      <w:szCs w:val="24"/>
    </w:rPr>
  </w:style>
  <w:style w:type="paragraph" w:customStyle="1" w:styleId="ConsPlusTitle">
    <w:name w:val="ConsPlusTitle"/>
    <w:rsid w:val="00EB594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C524A0"/>
    <w:rPr>
      <w:rFonts w:ascii="Arial" w:hAnsi="Arial" w:cs="Arial"/>
    </w:rPr>
  </w:style>
  <w:style w:type="paragraph" w:styleId="af">
    <w:name w:val="header"/>
    <w:basedOn w:val="a"/>
    <w:link w:val="af0"/>
    <w:rsid w:val="002716D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716D7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12C3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12C3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12C3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12C3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12C3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54E86"/>
    <w:pPr>
      <w:spacing w:before="150" w:after="150"/>
    </w:pPr>
  </w:style>
  <w:style w:type="character" w:customStyle="1" w:styleId="articleseparator2">
    <w:name w:val="article_separator2"/>
    <w:basedOn w:val="a0"/>
    <w:rsid w:val="00E54E86"/>
    <w:rPr>
      <w:vanish w:val="0"/>
      <w:webHidden w:val="0"/>
      <w:specVanish w:val="0"/>
    </w:rPr>
  </w:style>
  <w:style w:type="paragraph" w:styleId="a4">
    <w:name w:val="Balloon Text"/>
    <w:basedOn w:val="a"/>
    <w:semiHidden/>
    <w:rsid w:val="00E24D2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56737"/>
    <w:rPr>
      <w:b/>
      <w:bCs/>
    </w:rPr>
  </w:style>
  <w:style w:type="table" w:styleId="a7">
    <w:name w:val="Table Grid"/>
    <w:basedOn w:val="a1"/>
    <w:uiPriority w:val="59"/>
    <w:rsid w:val="003D5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971A7E"/>
    <w:pPr>
      <w:ind w:left="720"/>
      <w:contextualSpacing/>
    </w:pPr>
  </w:style>
  <w:style w:type="paragraph" w:customStyle="1" w:styleId="ConsPlusCell">
    <w:name w:val="ConsPlusCell"/>
    <w:rsid w:val="00971A7E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nformat">
    <w:name w:val="ConsPlusNonformat"/>
    <w:rsid w:val="00971A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aliases w:val="!Части документа Знак"/>
    <w:link w:val="1"/>
    <w:rsid w:val="0079700E"/>
    <w:rPr>
      <w:rFonts w:ascii="Arial" w:hAnsi="Arial" w:cs="Arial"/>
      <w:b/>
      <w:bCs/>
      <w:kern w:val="32"/>
      <w:sz w:val="32"/>
      <w:szCs w:val="32"/>
    </w:rPr>
  </w:style>
  <w:style w:type="character" w:customStyle="1" w:styleId="a6">
    <w:name w:val="Основной текст Знак"/>
    <w:link w:val="a5"/>
    <w:rsid w:val="0079700E"/>
    <w:rPr>
      <w:b/>
      <w:bCs/>
      <w:sz w:val="24"/>
      <w:szCs w:val="24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5324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5324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5324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12C36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rsid w:val="00812C36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rsid w:val="0005324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12C3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812C36"/>
    <w:rPr>
      <w:color w:val="0000FF"/>
      <w:u w:val="none"/>
    </w:rPr>
  </w:style>
  <w:style w:type="paragraph" w:customStyle="1" w:styleId="Application">
    <w:name w:val="Application!Приложение"/>
    <w:rsid w:val="00812C3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12C3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12C3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12C3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12C36"/>
    <w:rPr>
      <w:sz w:val="28"/>
    </w:rPr>
  </w:style>
  <w:style w:type="character" w:styleId="ac">
    <w:name w:val="FollowedHyperlink"/>
    <w:basedOn w:val="a0"/>
    <w:rsid w:val="00EE66AA"/>
    <w:rPr>
      <w:color w:val="800080" w:themeColor="followedHyperlink"/>
      <w:u w:val="single"/>
    </w:rPr>
  </w:style>
  <w:style w:type="paragraph" w:customStyle="1" w:styleId="ConsPlusNormal">
    <w:name w:val="ConsPlusNormal"/>
    <w:rsid w:val="006805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er"/>
    <w:basedOn w:val="a"/>
    <w:link w:val="ae"/>
    <w:uiPriority w:val="99"/>
    <w:rsid w:val="006A0C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6A0C4D"/>
    <w:rPr>
      <w:rFonts w:ascii="Arial" w:hAnsi="Arial"/>
      <w:sz w:val="24"/>
      <w:szCs w:val="24"/>
      <w:lang w:val="x-none" w:eastAsia="x-none"/>
    </w:rPr>
  </w:style>
  <w:style w:type="paragraph" w:customStyle="1" w:styleId="ConsPlusTitle">
    <w:name w:val="ConsPlusTitle"/>
    <w:rsid w:val="00EB594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588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8979">
                  <w:marLeft w:val="0"/>
                  <w:marRight w:val="0"/>
                  <w:marTop w:val="0"/>
                  <w:marBottom w:val="0"/>
                  <w:divBdr>
                    <w:top w:val="single" w:sz="6" w:space="0" w:color="E7E8E6"/>
                    <w:left w:val="none" w:sz="0" w:space="0" w:color="auto"/>
                    <w:bottom w:val="single" w:sz="6" w:space="0" w:color="E7E8E6"/>
                    <w:right w:val="none" w:sz="0" w:space="0" w:color="auto"/>
                  </w:divBdr>
                  <w:divsChild>
                    <w:div w:id="10482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8E6"/>
                        <w:right w:val="single" w:sz="6" w:space="0" w:color="E7E8E6"/>
                      </w:divBdr>
                      <w:divsChild>
                        <w:div w:id="22052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5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4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1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7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5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74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3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23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06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05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2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87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Y:\&#1055;&#1091;&#1083;%20&#1086;&#1073;&#1084;&#1077;&#1085;&#1072;\&#1070;&#1088;&#1080;&#1089;&#1090;&#1099;\&#1053;&#1080;&#1082;&#1091;&#1083;&#1080;&#1085;&#1072;\&#1087;&#1088;&#1086;&#1075;&#1088;&#1072;&#1084;&#1084;&#1099;\1160\&#1055;&#1086;&#1089;&#1090;&#1072;&#1085;&#1086;&#1074;&#1083;&#1077;&#1085;&#1080;&#1077;%201160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97</TotalTime>
  <Pages>7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(с изменениями от 16</vt:lpstr>
    </vt:vector>
  </TitlesOfParts>
  <Company>Home</Company>
  <LinksUpToDate>false</LinksUpToDate>
  <CharactersWithSpaces>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 изменениями от 16</dc:title>
  <dc:creator>Пользователь Windows</dc:creator>
  <cp:lastModifiedBy>Ирина</cp:lastModifiedBy>
  <cp:revision>24</cp:revision>
  <cp:lastPrinted>2019-10-24T11:59:00Z</cp:lastPrinted>
  <dcterms:created xsi:type="dcterms:W3CDTF">2019-10-24T06:48:00Z</dcterms:created>
  <dcterms:modified xsi:type="dcterms:W3CDTF">2019-11-15T06:20:00Z</dcterms:modified>
</cp:coreProperties>
</file>